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A944" w14:textId="77777777" w:rsidR="004C6728" w:rsidRDefault="004C6728">
      <w:pPr>
        <w:rPr>
          <w:rFonts w:hint="eastAsia"/>
        </w:rPr>
      </w:pPr>
      <w:r>
        <w:rPr>
          <w:rFonts w:hint="eastAsia"/>
        </w:rPr>
        <w:t>米芾与蔡襄：宋代书法双璧</w:t>
      </w:r>
    </w:p>
    <w:p w14:paraId="39A0259A" w14:textId="77777777" w:rsidR="004C6728" w:rsidRDefault="004C6728">
      <w:pPr>
        <w:rPr>
          <w:rFonts w:hint="eastAsia"/>
        </w:rPr>
      </w:pPr>
    </w:p>
    <w:p w14:paraId="5E6ED97A" w14:textId="77777777" w:rsidR="004C6728" w:rsidRDefault="004C6728">
      <w:pPr>
        <w:rPr>
          <w:rFonts w:hint="eastAsia"/>
        </w:rPr>
      </w:pPr>
      <w:r>
        <w:rPr>
          <w:rFonts w:hint="eastAsia"/>
        </w:rPr>
        <w:t>在中华文化的长河中，书法艺术始终占据着举足轻重的地位。作为“宋四家”中的两位代表人物，米芾（mǐ fú）和蔡襄（cài xiāng）以其卓越的书法成就和独特的艺术风格，成为后世敬仰的对象。他们的作品不仅体现了个人的艺术追求，更反映了宋代文化繁荣的时代背景。</w:t>
      </w:r>
    </w:p>
    <w:p w14:paraId="7BC1D6FA" w14:textId="77777777" w:rsidR="004C6728" w:rsidRDefault="004C6728">
      <w:pPr>
        <w:rPr>
          <w:rFonts w:hint="eastAsia"/>
        </w:rPr>
      </w:pPr>
    </w:p>
    <w:p w14:paraId="6C1C0367" w14:textId="77777777" w:rsidR="004C6728" w:rsidRDefault="004C6728">
      <w:pPr>
        <w:rPr>
          <w:rFonts w:hint="eastAsia"/>
        </w:rPr>
      </w:pPr>
    </w:p>
    <w:p w14:paraId="76C71A82" w14:textId="77777777" w:rsidR="004C6728" w:rsidRDefault="004C6728">
      <w:pPr>
        <w:rPr>
          <w:rFonts w:hint="eastAsia"/>
        </w:rPr>
      </w:pPr>
      <w:r>
        <w:rPr>
          <w:rFonts w:hint="eastAsia"/>
        </w:rPr>
        <w:t>米芾：狂放不羁的艺术天才</w:t>
      </w:r>
    </w:p>
    <w:p w14:paraId="6CE29B9A" w14:textId="77777777" w:rsidR="004C6728" w:rsidRDefault="004C6728">
      <w:pPr>
        <w:rPr>
          <w:rFonts w:hint="eastAsia"/>
        </w:rPr>
      </w:pPr>
    </w:p>
    <w:p w14:paraId="0124553F" w14:textId="77777777" w:rsidR="004C6728" w:rsidRDefault="004C6728">
      <w:pPr>
        <w:rPr>
          <w:rFonts w:hint="eastAsia"/>
        </w:rPr>
      </w:pPr>
      <w:r>
        <w:rPr>
          <w:rFonts w:hint="eastAsia"/>
        </w:rPr>
        <w:t>米芾，字元章，号襄阳漫士、海岳外史，是北宋时期著名的书法家、画家和鉴赏家。他的书法以行书最为著名，被誉为“八面出锋”，展现出极高的技巧和自由奔放的艺术个性。米芾的笔法灵动多变，线条流畅而富有韵律感，既有王羲之的神韵，又融入了自己的创新精神。他的代表作《蜀素帖》和《苕溪诗帖》至今仍被视为书法史上的瑰宝。</w:t>
      </w:r>
    </w:p>
    <w:p w14:paraId="5D21E557" w14:textId="77777777" w:rsidR="004C6728" w:rsidRDefault="004C6728">
      <w:pPr>
        <w:rPr>
          <w:rFonts w:hint="eastAsia"/>
        </w:rPr>
      </w:pPr>
    </w:p>
    <w:p w14:paraId="4BBA0D07" w14:textId="77777777" w:rsidR="004C6728" w:rsidRDefault="004C6728">
      <w:pPr>
        <w:rPr>
          <w:rFonts w:hint="eastAsia"/>
        </w:rPr>
      </w:pPr>
    </w:p>
    <w:p w14:paraId="00AEDEA9" w14:textId="77777777" w:rsidR="004C6728" w:rsidRDefault="004C6728">
      <w:pPr>
        <w:rPr>
          <w:rFonts w:hint="eastAsia"/>
        </w:rPr>
      </w:pPr>
      <w:r>
        <w:rPr>
          <w:rFonts w:hint="eastAsia"/>
        </w:rPr>
        <w:t>除了书法，米芾还对绘画和古物鉴定有深厚的研究。他提出的“米点山水”开创了中国山水画的新局面，其独具匠心的构图方式影响深远。同时，他对收藏的热情也使他成为一位极具影响力的文人雅士。然而，米芾的性格却颇为怪诞，传说他曾因爱石成癖而拜石为兄，这种率性而为的行为也为后人津津乐道。</w:t>
      </w:r>
    </w:p>
    <w:p w14:paraId="6184FF26" w14:textId="77777777" w:rsidR="004C6728" w:rsidRDefault="004C6728">
      <w:pPr>
        <w:rPr>
          <w:rFonts w:hint="eastAsia"/>
        </w:rPr>
      </w:pPr>
    </w:p>
    <w:p w14:paraId="37FBF608" w14:textId="77777777" w:rsidR="004C6728" w:rsidRDefault="004C6728">
      <w:pPr>
        <w:rPr>
          <w:rFonts w:hint="eastAsia"/>
        </w:rPr>
      </w:pPr>
    </w:p>
    <w:p w14:paraId="0744A129" w14:textId="77777777" w:rsidR="004C6728" w:rsidRDefault="004C6728">
      <w:pPr>
        <w:rPr>
          <w:rFonts w:hint="eastAsia"/>
        </w:rPr>
      </w:pPr>
      <w:r>
        <w:rPr>
          <w:rFonts w:hint="eastAsia"/>
        </w:rPr>
        <w:t>蔡襄：温润儒雅的书法大家</w:t>
      </w:r>
    </w:p>
    <w:p w14:paraId="3A05633B" w14:textId="77777777" w:rsidR="004C6728" w:rsidRDefault="004C6728">
      <w:pPr>
        <w:rPr>
          <w:rFonts w:hint="eastAsia"/>
        </w:rPr>
      </w:pPr>
    </w:p>
    <w:p w14:paraId="6CCE3E1A" w14:textId="77777777" w:rsidR="004C6728" w:rsidRDefault="004C6728">
      <w:pPr>
        <w:rPr>
          <w:rFonts w:hint="eastAsia"/>
        </w:rPr>
      </w:pPr>
      <w:r>
        <w:rPr>
          <w:rFonts w:hint="eastAsia"/>
        </w:rPr>
        <w:t>蔡襄，字君谟，福建仙游人，是北宋初期著名的政治家、文学家和书法家。他的书法以楷书和行书见长，风格端庄秀丽，兼具唐代颜真卿的雄浑与晋代王羲之的潇洒。蔡襄的作品注重法度与意境的结合，既展现了深厚的传统文化底蕴，又流露出个人的情感表达。他的代表作《澄心堂纸帖》和《脚气帖》被后人誉为“宋四家”中的典范之作。</w:t>
      </w:r>
    </w:p>
    <w:p w14:paraId="61BFE1E1" w14:textId="77777777" w:rsidR="004C6728" w:rsidRDefault="004C6728">
      <w:pPr>
        <w:rPr>
          <w:rFonts w:hint="eastAsia"/>
        </w:rPr>
      </w:pPr>
    </w:p>
    <w:p w14:paraId="313ABD2F" w14:textId="77777777" w:rsidR="004C6728" w:rsidRDefault="004C6728">
      <w:pPr>
        <w:rPr>
          <w:rFonts w:hint="eastAsia"/>
        </w:rPr>
      </w:pPr>
    </w:p>
    <w:p w14:paraId="68A7ACB1" w14:textId="77777777" w:rsidR="004C6728" w:rsidRDefault="004C6728">
      <w:pPr>
        <w:rPr>
          <w:rFonts w:hint="eastAsia"/>
        </w:rPr>
      </w:pPr>
      <w:r>
        <w:rPr>
          <w:rFonts w:hint="eastAsia"/>
        </w:rPr>
        <w:t>作为一位官员，蔡襄在仕途上也有诸多建树。他曾主持修建洛阳桥，这项工程不仅便利了交通，也成为中国古代桥梁建筑的杰出代表。蔡襄为人谦逊谨慎，其书法风格正与其性格相符，透露出一种内敛而高雅的气质。他的作品常常被用来装饰宫廷或赠予友人，深受当时士大夫阶层的喜爱。</w:t>
      </w:r>
    </w:p>
    <w:p w14:paraId="1E4A1453" w14:textId="77777777" w:rsidR="004C6728" w:rsidRDefault="004C6728">
      <w:pPr>
        <w:rPr>
          <w:rFonts w:hint="eastAsia"/>
        </w:rPr>
      </w:pPr>
    </w:p>
    <w:p w14:paraId="15D62119" w14:textId="77777777" w:rsidR="004C6728" w:rsidRDefault="004C6728">
      <w:pPr>
        <w:rPr>
          <w:rFonts w:hint="eastAsia"/>
        </w:rPr>
      </w:pPr>
    </w:p>
    <w:p w14:paraId="3F6A05BF" w14:textId="77777777" w:rsidR="004C6728" w:rsidRDefault="004C6728">
      <w:pPr>
        <w:rPr>
          <w:rFonts w:hint="eastAsia"/>
        </w:rPr>
      </w:pPr>
      <w:r>
        <w:rPr>
          <w:rFonts w:hint="eastAsia"/>
        </w:rPr>
        <w:t>米芾与蔡襄的艺术对比</w:t>
      </w:r>
    </w:p>
    <w:p w14:paraId="6A64D7C0" w14:textId="77777777" w:rsidR="004C6728" w:rsidRDefault="004C6728">
      <w:pPr>
        <w:rPr>
          <w:rFonts w:hint="eastAsia"/>
        </w:rPr>
      </w:pPr>
    </w:p>
    <w:p w14:paraId="59AD92CE" w14:textId="77777777" w:rsidR="004C6728" w:rsidRDefault="004C6728">
      <w:pPr>
        <w:rPr>
          <w:rFonts w:hint="eastAsia"/>
        </w:rPr>
      </w:pPr>
      <w:r>
        <w:rPr>
          <w:rFonts w:hint="eastAsia"/>
        </w:rPr>
        <w:t>尽管米芾和蔡襄同为“宋四家”成员，但两人的书法风格却截然不同。米芾的书法以豪放洒脱著称，笔墨间充满了激情与张力；而蔡襄则以稳健端庄闻名，其作品更显平和与内敛。这种差异不仅源于两人不同的性格特点，也与他们所处的社会环境密切相关。</w:t>
      </w:r>
    </w:p>
    <w:p w14:paraId="76D41134" w14:textId="77777777" w:rsidR="004C6728" w:rsidRDefault="004C6728">
      <w:pPr>
        <w:rPr>
          <w:rFonts w:hint="eastAsia"/>
        </w:rPr>
      </w:pPr>
    </w:p>
    <w:p w14:paraId="0FFD2E71" w14:textId="77777777" w:rsidR="004C6728" w:rsidRDefault="004C6728">
      <w:pPr>
        <w:rPr>
          <w:rFonts w:hint="eastAsia"/>
        </w:rPr>
      </w:pPr>
    </w:p>
    <w:p w14:paraId="23ECB905" w14:textId="77777777" w:rsidR="004C6728" w:rsidRDefault="004C6728">
      <w:pPr>
        <w:rPr>
          <w:rFonts w:hint="eastAsia"/>
        </w:rPr>
      </w:pPr>
      <w:r>
        <w:rPr>
          <w:rFonts w:hint="eastAsia"/>
        </w:rPr>
        <w:t>米芾生活的时代正值北宋中期，这一时期的文人更加注重个性的张扬和艺术的创新。因此，他的书法充满实验性和探索精神。相比之下，蔡襄身处北宋初期，当时的书法创作仍受到唐风的影响，更加强调规矩与传统。这也使得蔡襄的书法显得更为严谨和规范。</w:t>
      </w:r>
    </w:p>
    <w:p w14:paraId="736A1E45" w14:textId="77777777" w:rsidR="004C6728" w:rsidRDefault="004C6728">
      <w:pPr>
        <w:rPr>
          <w:rFonts w:hint="eastAsia"/>
        </w:rPr>
      </w:pPr>
    </w:p>
    <w:p w14:paraId="419755F4" w14:textId="77777777" w:rsidR="004C6728" w:rsidRDefault="004C6728">
      <w:pPr>
        <w:rPr>
          <w:rFonts w:hint="eastAsia"/>
        </w:rPr>
      </w:pPr>
    </w:p>
    <w:p w14:paraId="741FB959" w14:textId="77777777" w:rsidR="004C6728" w:rsidRDefault="004C6728">
      <w:pPr>
        <w:rPr>
          <w:rFonts w:hint="eastAsia"/>
        </w:rPr>
      </w:pPr>
      <w:r>
        <w:rPr>
          <w:rFonts w:hint="eastAsia"/>
        </w:rPr>
        <w:t>米芾与蔡襄的历史地位</w:t>
      </w:r>
    </w:p>
    <w:p w14:paraId="7989D43E" w14:textId="77777777" w:rsidR="004C6728" w:rsidRDefault="004C6728">
      <w:pPr>
        <w:rPr>
          <w:rFonts w:hint="eastAsia"/>
        </w:rPr>
      </w:pPr>
    </w:p>
    <w:p w14:paraId="437C606A" w14:textId="77777777" w:rsidR="004C6728" w:rsidRDefault="004C6728">
      <w:pPr>
        <w:rPr>
          <w:rFonts w:hint="eastAsia"/>
        </w:rPr>
      </w:pPr>
      <w:r>
        <w:rPr>
          <w:rFonts w:hint="eastAsia"/>
        </w:rPr>
        <w:t>米芾和蔡襄不仅是宋代书法的代表人物，更是中国书法史上不可或缺的重要角色。他们的作品不仅丰富了书法艺术的表现形式，也为后世提供了宝贵的学习范本。米芾的“八面出锋”和蔡襄的“端庄秀丽”分别代表了两种截然不同的美学追求，共同构成了宋代书法的辉煌篇章。</w:t>
      </w:r>
    </w:p>
    <w:p w14:paraId="29FF3CBA" w14:textId="77777777" w:rsidR="004C6728" w:rsidRDefault="004C6728">
      <w:pPr>
        <w:rPr>
          <w:rFonts w:hint="eastAsia"/>
        </w:rPr>
      </w:pPr>
    </w:p>
    <w:p w14:paraId="2F1035D6" w14:textId="77777777" w:rsidR="004C6728" w:rsidRDefault="004C6728">
      <w:pPr>
        <w:rPr>
          <w:rFonts w:hint="eastAsia"/>
        </w:rPr>
      </w:pPr>
    </w:p>
    <w:p w14:paraId="1BD21A90" w14:textId="77777777" w:rsidR="004C6728" w:rsidRDefault="004C6728">
      <w:pPr>
        <w:rPr>
          <w:rFonts w:hint="eastAsia"/>
        </w:rPr>
      </w:pPr>
      <w:r>
        <w:rPr>
          <w:rFonts w:hint="eastAsia"/>
        </w:rPr>
        <w:t>今天，当我们欣赏米芾和蔡襄的书法作品时，不仅能感受到他们精湛的技艺，更能体会到他们对艺术的执着与热爱。无论是米芾的狂放不羁，还是蔡襄的温润儒雅，都为我们展现了一个丰富多彩的艺术世界。米芾和蔡襄的名字，将永远镌刻在中国书法史的丰碑之上。</w:t>
      </w:r>
    </w:p>
    <w:p w14:paraId="68290DDD" w14:textId="77777777" w:rsidR="004C6728" w:rsidRDefault="004C6728">
      <w:pPr>
        <w:rPr>
          <w:rFonts w:hint="eastAsia"/>
        </w:rPr>
      </w:pPr>
    </w:p>
    <w:p w14:paraId="3C417B72" w14:textId="77777777" w:rsidR="004C6728" w:rsidRDefault="004C6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35E11" w14:textId="1A3D49B6" w:rsidR="00443684" w:rsidRDefault="00443684"/>
    <w:sectPr w:rsidR="00443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84"/>
    <w:rsid w:val="00443684"/>
    <w:rsid w:val="004C67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C5694-DCA9-47D5-B6EF-F9AD58A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