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80C68" w14:textId="77777777" w:rsidR="00F4172F" w:rsidRDefault="00F4172F">
      <w:pPr>
        <w:rPr>
          <w:rFonts w:hint="eastAsia"/>
        </w:rPr>
      </w:pPr>
    </w:p>
    <w:p w14:paraId="3D98475A" w14:textId="77777777" w:rsidR="00F4172F" w:rsidRDefault="00F4172F">
      <w:pPr>
        <w:rPr>
          <w:rFonts w:hint="eastAsia"/>
        </w:rPr>
      </w:pPr>
      <w:r>
        <w:rPr>
          <w:rFonts w:hint="eastAsia"/>
        </w:rPr>
        <w:t>懵懂的拼音是什么</w:t>
      </w:r>
    </w:p>
    <w:p w14:paraId="1E65D6F6" w14:textId="77777777" w:rsidR="00F4172F" w:rsidRDefault="00F4172F">
      <w:pPr>
        <w:rPr>
          <w:rFonts w:hint="eastAsia"/>
        </w:rPr>
      </w:pPr>
      <w:r>
        <w:rPr>
          <w:rFonts w:hint="eastAsia"/>
        </w:rPr>
        <w:t>懵懂这个词的拼音是“měng dǒng”。在汉语中，懵懂用来形容人对于某些事情不太明白、意识不清楚或者知识缺乏的状态。这种状态往往与年幼无知相关联，但也不仅仅局限于儿童或青少年时期。</w:t>
      </w:r>
    </w:p>
    <w:p w14:paraId="10E8AA78" w14:textId="77777777" w:rsidR="00F4172F" w:rsidRDefault="00F4172F">
      <w:pPr>
        <w:rPr>
          <w:rFonts w:hint="eastAsia"/>
        </w:rPr>
      </w:pPr>
    </w:p>
    <w:p w14:paraId="655E9135" w14:textId="77777777" w:rsidR="00F4172F" w:rsidRDefault="00F4172F">
      <w:pPr>
        <w:rPr>
          <w:rFonts w:hint="eastAsia"/>
        </w:rPr>
      </w:pPr>
    </w:p>
    <w:p w14:paraId="24BB80F4" w14:textId="77777777" w:rsidR="00F4172F" w:rsidRDefault="00F4172F">
      <w:pPr>
        <w:rPr>
          <w:rFonts w:hint="eastAsia"/>
        </w:rPr>
      </w:pPr>
      <w:r>
        <w:rPr>
          <w:rFonts w:hint="eastAsia"/>
        </w:rPr>
        <w:t>懵懂的字面意义及其应用范围</w:t>
      </w:r>
    </w:p>
    <w:p w14:paraId="3BF6B301" w14:textId="77777777" w:rsidR="00F4172F" w:rsidRDefault="00F4172F">
      <w:pPr>
        <w:rPr>
          <w:rFonts w:hint="eastAsia"/>
        </w:rPr>
      </w:pPr>
      <w:r>
        <w:rPr>
          <w:rFonts w:hint="eastAsia"/>
        </w:rPr>
        <w:t>从字面上看，“懵”意味着糊涂、不明事理；而“懂”则是理解、明白的意思。两者结合在一起，形成了“懵懂”这个词汇，形象地描绘出一种对周围事物模糊不清的认识状态。在生活中，我们经常用这个词来形容那些刚刚接触新知识、新环境的人，尤其是孩子，他们的好奇心强，但同时对于很多概念和规则还处于懵懂阶段。</w:t>
      </w:r>
    </w:p>
    <w:p w14:paraId="1FDB10BF" w14:textId="77777777" w:rsidR="00F4172F" w:rsidRDefault="00F4172F">
      <w:pPr>
        <w:rPr>
          <w:rFonts w:hint="eastAsia"/>
        </w:rPr>
      </w:pPr>
    </w:p>
    <w:p w14:paraId="4CB5D839" w14:textId="77777777" w:rsidR="00F4172F" w:rsidRDefault="00F4172F">
      <w:pPr>
        <w:rPr>
          <w:rFonts w:hint="eastAsia"/>
        </w:rPr>
      </w:pPr>
    </w:p>
    <w:p w14:paraId="417F3E39" w14:textId="77777777" w:rsidR="00F4172F" w:rsidRDefault="00F4172F">
      <w:pPr>
        <w:rPr>
          <w:rFonts w:hint="eastAsia"/>
        </w:rPr>
      </w:pPr>
      <w:r>
        <w:rPr>
          <w:rFonts w:hint="eastAsia"/>
        </w:rPr>
        <w:t>懵懂时期的美好与挑战</w:t>
      </w:r>
    </w:p>
    <w:p w14:paraId="3CCEE128" w14:textId="77777777" w:rsidR="00F4172F" w:rsidRDefault="00F4172F">
      <w:pPr>
        <w:rPr>
          <w:rFonts w:hint="eastAsia"/>
        </w:rPr>
      </w:pPr>
      <w:r>
        <w:rPr>
          <w:rFonts w:hint="eastAsia"/>
        </w:rPr>
        <w:t>懵懂期是每个人成长过程中不可避免的一个阶段。在这个时期里，人们会经历许多第一次，这些初体验既充满了新奇感，也伴随着一定的困惑和挑战。例如，在学习上，孩子们可能会对自己的兴趣所在感到迷茫，不知道自己擅长什么，喜欢什么。而在社交方面，如何正确处理朋友间的关系也是一个需要探索的问题。尽管如此，正是这些懵懂的经历构成了丰富多彩的成长历程。</w:t>
      </w:r>
    </w:p>
    <w:p w14:paraId="13701324" w14:textId="77777777" w:rsidR="00F4172F" w:rsidRDefault="00F4172F">
      <w:pPr>
        <w:rPr>
          <w:rFonts w:hint="eastAsia"/>
        </w:rPr>
      </w:pPr>
    </w:p>
    <w:p w14:paraId="4D704616" w14:textId="77777777" w:rsidR="00F4172F" w:rsidRDefault="00F4172F">
      <w:pPr>
        <w:rPr>
          <w:rFonts w:hint="eastAsia"/>
        </w:rPr>
      </w:pPr>
    </w:p>
    <w:p w14:paraId="413D59F7" w14:textId="77777777" w:rsidR="00F4172F" w:rsidRDefault="00F4172F">
      <w:pPr>
        <w:rPr>
          <w:rFonts w:hint="eastAsia"/>
        </w:rPr>
      </w:pPr>
      <w:r>
        <w:rPr>
          <w:rFonts w:hint="eastAsia"/>
        </w:rPr>
        <w:t>如何帮助懵懂中的孩子</w:t>
      </w:r>
    </w:p>
    <w:p w14:paraId="12365161" w14:textId="77777777" w:rsidR="00F4172F" w:rsidRDefault="00F4172F">
      <w:pPr>
        <w:rPr>
          <w:rFonts w:hint="eastAsia"/>
        </w:rPr>
      </w:pPr>
      <w:r>
        <w:rPr>
          <w:rFonts w:hint="eastAsia"/>
        </w:rPr>
        <w:t>面对正处于懵懂期的孩子，家长和教育者的引导至关重要。应该给予足够的耐心和支持，让孩子在一个安全、鼓励探索的环境中成长。通过故事、游戏等方式激发孩子的好奇心和求知欲，帮助他们在玩乐中学习到新的知识。适时地提出问题并鼓励孩子思考答案，也能有效促进其思维能力的发展。最重要的是，要教会孩子勇敢面对未知，学会从错误中吸取教训。</w:t>
      </w:r>
    </w:p>
    <w:p w14:paraId="52EF1418" w14:textId="77777777" w:rsidR="00F4172F" w:rsidRDefault="00F4172F">
      <w:pPr>
        <w:rPr>
          <w:rFonts w:hint="eastAsia"/>
        </w:rPr>
      </w:pPr>
    </w:p>
    <w:p w14:paraId="6CDB799C" w14:textId="77777777" w:rsidR="00F4172F" w:rsidRDefault="00F4172F">
      <w:pPr>
        <w:rPr>
          <w:rFonts w:hint="eastAsia"/>
        </w:rPr>
      </w:pPr>
    </w:p>
    <w:p w14:paraId="23553AAE" w14:textId="77777777" w:rsidR="00F4172F" w:rsidRDefault="00F4172F">
      <w:pPr>
        <w:rPr>
          <w:rFonts w:hint="eastAsia"/>
        </w:rPr>
      </w:pPr>
      <w:r>
        <w:rPr>
          <w:rFonts w:hint="eastAsia"/>
        </w:rPr>
        <w:t>懵懂与成长的关系</w:t>
      </w:r>
    </w:p>
    <w:p w14:paraId="2DE4157E" w14:textId="77777777" w:rsidR="00F4172F" w:rsidRDefault="00F4172F">
      <w:pPr>
        <w:rPr>
          <w:rFonts w:hint="eastAsia"/>
        </w:rPr>
      </w:pPr>
      <w:r>
        <w:rPr>
          <w:rFonts w:hint="eastAsia"/>
        </w:rPr>
        <w:t>懵懂不仅是成长的一部分，更是通向成熟的重要步骤。它提醒着我们，无论年龄大小，总有未解之谜等待去揭开。每一个从懵懂走向清晰的过程都是个人成长的见证。因此，保持一颗谦逊的学习心态，持续不断地追求真理，才是我们应该持有的生活态度。</w:t>
      </w:r>
    </w:p>
    <w:p w14:paraId="404538C1" w14:textId="77777777" w:rsidR="00F4172F" w:rsidRDefault="00F4172F">
      <w:pPr>
        <w:rPr>
          <w:rFonts w:hint="eastAsia"/>
        </w:rPr>
      </w:pPr>
    </w:p>
    <w:p w14:paraId="0339233E" w14:textId="77777777" w:rsidR="00F4172F" w:rsidRDefault="00F4172F">
      <w:pPr>
        <w:rPr>
          <w:rFonts w:hint="eastAsia"/>
        </w:rPr>
      </w:pPr>
    </w:p>
    <w:p w14:paraId="4F8D62A4" w14:textId="77777777" w:rsidR="00F4172F" w:rsidRDefault="00F417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47722F" w14:textId="08A57BDC" w:rsidR="006F4EB0" w:rsidRDefault="006F4EB0"/>
    <w:sectPr w:rsidR="006F4E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EB0"/>
    <w:rsid w:val="006F4EB0"/>
    <w:rsid w:val="00B42149"/>
    <w:rsid w:val="00F4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519BB8-6622-4F8D-9971-DC0609520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4E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4E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4E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4E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4E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4E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4E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4E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4E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4E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4E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4E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4E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4E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4E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4E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4E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4E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4E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4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4E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4E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4E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4E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4E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4E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4E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4E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4E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