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37E8E" w14:textId="77777777" w:rsidR="00145F33" w:rsidRDefault="00145F33">
      <w:pPr>
        <w:rPr>
          <w:rFonts w:hint="eastAsia"/>
        </w:rPr>
      </w:pPr>
      <w:r>
        <w:rPr>
          <w:rFonts w:hint="eastAsia"/>
        </w:rPr>
        <w:t>rong liang</w:t>
      </w:r>
    </w:p>
    <w:p w14:paraId="12DF8651" w14:textId="77777777" w:rsidR="00145F33" w:rsidRDefault="00145F33">
      <w:pPr>
        <w:rPr>
          <w:rFonts w:hint="eastAsia"/>
        </w:rPr>
      </w:pPr>
    </w:p>
    <w:p w14:paraId="7813594C" w14:textId="77777777" w:rsidR="00145F33" w:rsidRDefault="00145F33">
      <w:pPr>
        <w:rPr>
          <w:rFonts w:hint="eastAsia"/>
        </w:rPr>
      </w:pPr>
      <w:r>
        <w:rPr>
          <w:rFonts w:hint="eastAsia"/>
        </w:rPr>
        <w:t>在汉语中，“容量”（拼音：ròng liàng）是一个常见的词汇，它描述的是一个物体可以容纳的物质的数量或量度。这个概念广泛应用于日常生活、科学实验以及工业制造等多个领域。从简单的水杯到复杂的储油罐，乃至无形的数据存储设备，我们都能见到“容量”的身影。在物理上，它通常指的是容器所能包含的体积，而在信息学中，则更多地涉及到数据的承载量。</w:t>
      </w:r>
    </w:p>
    <w:p w14:paraId="07D3BE6C" w14:textId="77777777" w:rsidR="00145F33" w:rsidRDefault="00145F33">
      <w:pPr>
        <w:rPr>
          <w:rFonts w:hint="eastAsia"/>
        </w:rPr>
      </w:pPr>
    </w:p>
    <w:p w14:paraId="76821943" w14:textId="77777777" w:rsidR="00145F33" w:rsidRDefault="00145F33">
      <w:pPr>
        <w:rPr>
          <w:rFonts w:hint="eastAsia"/>
        </w:rPr>
      </w:pPr>
    </w:p>
    <w:p w14:paraId="1E743F36" w14:textId="77777777" w:rsidR="00145F33" w:rsidRDefault="00145F33">
      <w:pPr>
        <w:rPr>
          <w:rFonts w:hint="eastAsia"/>
        </w:rPr>
      </w:pPr>
      <w:r>
        <w:rPr>
          <w:rFonts w:hint="eastAsia"/>
        </w:rPr>
        <w:t>日常中的体现</w:t>
      </w:r>
    </w:p>
    <w:p w14:paraId="48AA70CC" w14:textId="77777777" w:rsidR="00145F33" w:rsidRDefault="00145F33">
      <w:pPr>
        <w:rPr>
          <w:rFonts w:hint="eastAsia"/>
        </w:rPr>
      </w:pPr>
    </w:p>
    <w:p w14:paraId="0EA983DE" w14:textId="77777777" w:rsidR="00145F33" w:rsidRDefault="00145F33">
      <w:pPr>
        <w:rPr>
          <w:rFonts w:hint="eastAsia"/>
        </w:rPr>
      </w:pPr>
      <w:r>
        <w:rPr>
          <w:rFonts w:hint="eastAsia"/>
        </w:rPr>
        <w:t>在日常生活中，人们经常接触到各种不同容量的物品。比如厨房里的锅碗瓢盆，它们各自有着不同的容积大小来满足烹饪和饮食的需求；超市里售卖的各种饮料瓶，上面标注着净含量，让消费者了解购买的产品能提供多少液体；还有家庭中的冰箱，其内部空间被划分为多个隔层，用来存放食物，每个隔层都有特定的尺寸以适应不同形状和大小的食物储存需求。这些都是“容量”这一概念在生活中非常直观的应用。</w:t>
      </w:r>
    </w:p>
    <w:p w14:paraId="3366702B" w14:textId="77777777" w:rsidR="00145F33" w:rsidRDefault="00145F33">
      <w:pPr>
        <w:rPr>
          <w:rFonts w:hint="eastAsia"/>
        </w:rPr>
      </w:pPr>
    </w:p>
    <w:p w14:paraId="59B1576D" w14:textId="77777777" w:rsidR="00145F33" w:rsidRDefault="00145F33">
      <w:pPr>
        <w:rPr>
          <w:rFonts w:hint="eastAsia"/>
        </w:rPr>
      </w:pPr>
    </w:p>
    <w:p w14:paraId="0F491869" w14:textId="77777777" w:rsidR="00145F33" w:rsidRDefault="00145F33">
      <w:pPr>
        <w:rPr>
          <w:rFonts w:hint="eastAsia"/>
        </w:rPr>
      </w:pPr>
      <w:r>
        <w:rPr>
          <w:rFonts w:hint="eastAsia"/>
        </w:rPr>
        <w:t>工业与科学中的应用</w:t>
      </w:r>
    </w:p>
    <w:p w14:paraId="0CC6C829" w14:textId="77777777" w:rsidR="00145F33" w:rsidRDefault="00145F33">
      <w:pPr>
        <w:rPr>
          <w:rFonts w:hint="eastAsia"/>
        </w:rPr>
      </w:pPr>
    </w:p>
    <w:p w14:paraId="2EC79469" w14:textId="77777777" w:rsidR="00145F33" w:rsidRDefault="00145F33">
      <w:pPr>
        <w:rPr>
          <w:rFonts w:hint="eastAsia"/>
        </w:rPr>
      </w:pPr>
      <w:r>
        <w:rPr>
          <w:rFonts w:hint="eastAsia"/>
        </w:rPr>
        <w:t>工业生产过程中，“容量”是设计和制造各类容器时必须考虑的重要参数之一。例如石油天然气行业的储罐，为了确保安全有效地存储大量易燃易爆物料，工程师们需要精确计算储罐的最大容许填充量，并留有一定的余量作为安全缓冲。同样，在科学研究方面，化学实验室中的烧瓶、量筒等器具也都有着严格的容量标准，这有助于科学家们进行准确的实验测量和重复实验，从而保证研究结果的可靠性和准确性。</w:t>
      </w:r>
    </w:p>
    <w:p w14:paraId="2D3D5D2D" w14:textId="77777777" w:rsidR="00145F33" w:rsidRDefault="00145F33">
      <w:pPr>
        <w:rPr>
          <w:rFonts w:hint="eastAsia"/>
        </w:rPr>
      </w:pPr>
    </w:p>
    <w:p w14:paraId="0BA56DA3" w14:textId="77777777" w:rsidR="00145F33" w:rsidRDefault="00145F33">
      <w:pPr>
        <w:rPr>
          <w:rFonts w:hint="eastAsia"/>
        </w:rPr>
      </w:pPr>
    </w:p>
    <w:p w14:paraId="129A5A2B" w14:textId="77777777" w:rsidR="00145F33" w:rsidRDefault="00145F33">
      <w:pPr>
        <w:rPr>
          <w:rFonts w:hint="eastAsia"/>
        </w:rPr>
      </w:pPr>
      <w:r>
        <w:rPr>
          <w:rFonts w:hint="eastAsia"/>
        </w:rPr>
        <w:t>信息时代的特殊含义</w:t>
      </w:r>
    </w:p>
    <w:p w14:paraId="7DD52F5F" w14:textId="77777777" w:rsidR="00145F33" w:rsidRDefault="00145F33">
      <w:pPr>
        <w:rPr>
          <w:rFonts w:hint="eastAsia"/>
        </w:rPr>
      </w:pPr>
    </w:p>
    <w:p w14:paraId="7BEB4AB8" w14:textId="77777777" w:rsidR="00145F33" w:rsidRDefault="00145F33">
      <w:pPr>
        <w:rPr>
          <w:rFonts w:hint="eastAsia"/>
        </w:rPr>
      </w:pPr>
      <w:r>
        <w:rPr>
          <w:rFonts w:hint="eastAsia"/>
        </w:rPr>
        <w:t>随着信息技术的发展，“容量”一词也被赋予了新的意义——即数据存储能力。硬盘驱动器、固态硬盘、USB闪存盘等存储介质能够保存计算机文件、图片、视频等各种形式的数字信息。制造商往往会根据用户的不同需求推出具有不同容量规格的产品，如几百GB到数TB不等。对于个人用户而言，选择合适容量的存储设备意味着可以在有限的空间内高效管理自己的数字资产；而对于企业来说，则关系到数据中心的整体规划和服务质量。</w:t>
      </w:r>
    </w:p>
    <w:p w14:paraId="34900F75" w14:textId="77777777" w:rsidR="00145F33" w:rsidRDefault="00145F33">
      <w:pPr>
        <w:rPr>
          <w:rFonts w:hint="eastAsia"/>
        </w:rPr>
      </w:pPr>
    </w:p>
    <w:p w14:paraId="46BF1B15" w14:textId="77777777" w:rsidR="00145F33" w:rsidRDefault="00145F33">
      <w:pPr>
        <w:rPr>
          <w:rFonts w:hint="eastAsia"/>
        </w:rPr>
      </w:pPr>
    </w:p>
    <w:p w14:paraId="196FF000" w14:textId="77777777" w:rsidR="00145F33" w:rsidRDefault="00145F33">
      <w:pPr>
        <w:rPr>
          <w:rFonts w:hint="eastAsia"/>
        </w:rPr>
      </w:pPr>
      <w:r>
        <w:rPr>
          <w:rFonts w:hint="eastAsia"/>
        </w:rPr>
        <w:t>最后的总结</w:t>
      </w:r>
    </w:p>
    <w:p w14:paraId="7E47B227" w14:textId="77777777" w:rsidR="00145F33" w:rsidRDefault="00145F33">
      <w:pPr>
        <w:rPr>
          <w:rFonts w:hint="eastAsia"/>
        </w:rPr>
      </w:pPr>
    </w:p>
    <w:p w14:paraId="1F790B1B" w14:textId="77777777" w:rsidR="00145F33" w:rsidRDefault="00145F33">
      <w:pPr>
        <w:rPr>
          <w:rFonts w:hint="eastAsia"/>
        </w:rPr>
      </w:pPr>
      <w:r>
        <w:rPr>
          <w:rFonts w:hint="eastAsia"/>
        </w:rPr>
        <w:t>无论是实体物品还是虚拟的数据，“容量”都是衡量其功能和价值不可或缺的一个方面。它不仅影响着我们的生活方式，还深刻地改变了现代工业生产和科学技术发展的方向。正确理解和合理利用“容量”的概念，可以帮助我们在各自的领域内做出更明智的选择，实现资源的最佳配置。</w:t>
      </w:r>
    </w:p>
    <w:p w14:paraId="37C084E3" w14:textId="77777777" w:rsidR="00145F33" w:rsidRDefault="00145F33">
      <w:pPr>
        <w:rPr>
          <w:rFonts w:hint="eastAsia"/>
        </w:rPr>
      </w:pPr>
    </w:p>
    <w:p w14:paraId="51BD9962" w14:textId="77777777" w:rsidR="00145F33" w:rsidRDefault="00145F33">
      <w:pPr>
        <w:rPr>
          <w:rFonts w:hint="eastAsia"/>
        </w:rPr>
      </w:pPr>
      <w:r>
        <w:rPr>
          <w:rFonts w:hint="eastAsia"/>
        </w:rPr>
        <w:t>本文是由每日作文网(2345lzwz.com)为大家创作</w:t>
      </w:r>
    </w:p>
    <w:p w14:paraId="401497EF" w14:textId="6FB6C557" w:rsidR="006051ED" w:rsidRDefault="006051ED"/>
    <w:sectPr w:rsidR="006051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1ED"/>
    <w:rsid w:val="00145F33"/>
    <w:rsid w:val="006051ED"/>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A0AEA6-399D-487D-AC61-B4EAC7FB3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51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51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51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51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51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51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51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51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51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51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51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51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51ED"/>
    <w:rPr>
      <w:rFonts w:cstheme="majorBidi"/>
      <w:color w:val="2F5496" w:themeColor="accent1" w:themeShade="BF"/>
      <w:sz w:val="28"/>
      <w:szCs w:val="28"/>
    </w:rPr>
  </w:style>
  <w:style w:type="character" w:customStyle="1" w:styleId="50">
    <w:name w:val="标题 5 字符"/>
    <w:basedOn w:val="a0"/>
    <w:link w:val="5"/>
    <w:uiPriority w:val="9"/>
    <w:semiHidden/>
    <w:rsid w:val="006051ED"/>
    <w:rPr>
      <w:rFonts w:cstheme="majorBidi"/>
      <w:color w:val="2F5496" w:themeColor="accent1" w:themeShade="BF"/>
      <w:sz w:val="24"/>
    </w:rPr>
  </w:style>
  <w:style w:type="character" w:customStyle="1" w:styleId="60">
    <w:name w:val="标题 6 字符"/>
    <w:basedOn w:val="a0"/>
    <w:link w:val="6"/>
    <w:uiPriority w:val="9"/>
    <w:semiHidden/>
    <w:rsid w:val="006051ED"/>
    <w:rPr>
      <w:rFonts w:cstheme="majorBidi"/>
      <w:b/>
      <w:bCs/>
      <w:color w:val="2F5496" w:themeColor="accent1" w:themeShade="BF"/>
    </w:rPr>
  </w:style>
  <w:style w:type="character" w:customStyle="1" w:styleId="70">
    <w:name w:val="标题 7 字符"/>
    <w:basedOn w:val="a0"/>
    <w:link w:val="7"/>
    <w:uiPriority w:val="9"/>
    <w:semiHidden/>
    <w:rsid w:val="006051ED"/>
    <w:rPr>
      <w:rFonts w:cstheme="majorBidi"/>
      <w:b/>
      <w:bCs/>
      <w:color w:val="595959" w:themeColor="text1" w:themeTint="A6"/>
    </w:rPr>
  </w:style>
  <w:style w:type="character" w:customStyle="1" w:styleId="80">
    <w:name w:val="标题 8 字符"/>
    <w:basedOn w:val="a0"/>
    <w:link w:val="8"/>
    <w:uiPriority w:val="9"/>
    <w:semiHidden/>
    <w:rsid w:val="006051ED"/>
    <w:rPr>
      <w:rFonts w:cstheme="majorBidi"/>
      <w:color w:val="595959" w:themeColor="text1" w:themeTint="A6"/>
    </w:rPr>
  </w:style>
  <w:style w:type="character" w:customStyle="1" w:styleId="90">
    <w:name w:val="标题 9 字符"/>
    <w:basedOn w:val="a0"/>
    <w:link w:val="9"/>
    <w:uiPriority w:val="9"/>
    <w:semiHidden/>
    <w:rsid w:val="006051ED"/>
    <w:rPr>
      <w:rFonts w:eastAsiaTheme="majorEastAsia" w:cstheme="majorBidi"/>
      <w:color w:val="595959" w:themeColor="text1" w:themeTint="A6"/>
    </w:rPr>
  </w:style>
  <w:style w:type="paragraph" w:styleId="a3">
    <w:name w:val="Title"/>
    <w:basedOn w:val="a"/>
    <w:next w:val="a"/>
    <w:link w:val="a4"/>
    <w:uiPriority w:val="10"/>
    <w:qFormat/>
    <w:rsid w:val="006051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51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51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51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51ED"/>
    <w:pPr>
      <w:spacing w:before="160"/>
      <w:jc w:val="center"/>
    </w:pPr>
    <w:rPr>
      <w:i/>
      <w:iCs/>
      <w:color w:val="404040" w:themeColor="text1" w:themeTint="BF"/>
    </w:rPr>
  </w:style>
  <w:style w:type="character" w:customStyle="1" w:styleId="a8">
    <w:name w:val="引用 字符"/>
    <w:basedOn w:val="a0"/>
    <w:link w:val="a7"/>
    <w:uiPriority w:val="29"/>
    <w:rsid w:val="006051ED"/>
    <w:rPr>
      <w:i/>
      <w:iCs/>
      <w:color w:val="404040" w:themeColor="text1" w:themeTint="BF"/>
    </w:rPr>
  </w:style>
  <w:style w:type="paragraph" w:styleId="a9">
    <w:name w:val="List Paragraph"/>
    <w:basedOn w:val="a"/>
    <w:uiPriority w:val="34"/>
    <w:qFormat/>
    <w:rsid w:val="006051ED"/>
    <w:pPr>
      <w:ind w:left="720"/>
      <w:contextualSpacing/>
    </w:pPr>
  </w:style>
  <w:style w:type="character" w:styleId="aa">
    <w:name w:val="Intense Emphasis"/>
    <w:basedOn w:val="a0"/>
    <w:uiPriority w:val="21"/>
    <w:qFormat/>
    <w:rsid w:val="006051ED"/>
    <w:rPr>
      <w:i/>
      <w:iCs/>
      <w:color w:val="2F5496" w:themeColor="accent1" w:themeShade="BF"/>
    </w:rPr>
  </w:style>
  <w:style w:type="paragraph" w:styleId="ab">
    <w:name w:val="Intense Quote"/>
    <w:basedOn w:val="a"/>
    <w:next w:val="a"/>
    <w:link w:val="ac"/>
    <w:uiPriority w:val="30"/>
    <w:qFormat/>
    <w:rsid w:val="006051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51ED"/>
    <w:rPr>
      <w:i/>
      <w:iCs/>
      <w:color w:val="2F5496" w:themeColor="accent1" w:themeShade="BF"/>
    </w:rPr>
  </w:style>
  <w:style w:type="character" w:styleId="ad">
    <w:name w:val="Intense Reference"/>
    <w:basedOn w:val="a0"/>
    <w:uiPriority w:val="32"/>
    <w:qFormat/>
    <w:rsid w:val="006051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2025-03-13T12:21:00Z</dcterms:created>
  <dcterms:modified xsi:type="dcterms:W3CDTF">2025-03-13T12:21:00Z</dcterms:modified>
</cp:coreProperties>
</file>