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2EDC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naichangdejianjie  </w:t>
      </w:r>
    </w:p>
    <w:p w14:paraId="05568DB3" w14:textId="77777777" w:rsidR="001433EB" w:rsidRDefault="001433EB">
      <w:pPr>
        <w:rPr>
          <w:rFonts w:hint="eastAsia"/>
        </w:rPr>
      </w:pPr>
      <w:r>
        <w:rPr>
          <w:rFonts w:hint="eastAsia"/>
        </w:rPr>
        <w:t>奶牛场，是现代畜牧业中不可或缺的一部分，它不仅是牛奶的主要来源地，更是农业经济的重要支柱之一。奶牛场的存在，不仅满足了人们对乳制品日益增长的需求，还为许多地区提供了就业机会和经济支持。无论是大型工业化牧场还是小型家庭农场，奶牛场都在以各自的方式推动着社会的发展。</w:t>
      </w:r>
    </w:p>
    <w:p w14:paraId="20DDA47E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5EF906" w14:textId="77777777" w:rsidR="001433EB" w:rsidRDefault="001433EB">
      <w:pPr>
        <w:rPr>
          <w:rFonts w:hint="eastAsia"/>
        </w:rPr>
      </w:pPr>
    </w:p>
    <w:p w14:paraId="55030CBA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naichangdexingzhiyujiegou  </w:t>
      </w:r>
    </w:p>
    <w:p w14:paraId="4B4B3651" w14:textId="77777777" w:rsidR="001433EB" w:rsidRDefault="001433EB">
      <w:pPr>
        <w:rPr>
          <w:rFonts w:hint="eastAsia"/>
        </w:rPr>
      </w:pPr>
      <w:r>
        <w:rPr>
          <w:rFonts w:hint="eastAsia"/>
        </w:rPr>
        <w:t>奶牛场通常分为两种主要类型：传统家庭式牧场和现代化大型牧场。前者规模较小，注重人与动物之间的互动关系；后者则采用先进的技术和设备，追求高效生产和规模化经营。奶牛场的结构一般包括牛舍、挤奶厅、饲料储存区以及污水处理系统等部分。这些设施共同构成了一个完整的生产体系，确保奶牛的生活环境舒适，同时保证牛奶的质量和安全。</w:t>
      </w:r>
    </w:p>
    <w:p w14:paraId="15DE25D0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9AE3E4" w14:textId="77777777" w:rsidR="001433EB" w:rsidRDefault="001433EB">
      <w:pPr>
        <w:rPr>
          <w:rFonts w:hint="eastAsia"/>
        </w:rPr>
      </w:pPr>
    </w:p>
    <w:p w14:paraId="0ACF57BE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naichangdezhuoyuechanliang  </w:t>
      </w:r>
    </w:p>
    <w:p w14:paraId="0B8AF623" w14:textId="77777777" w:rsidR="001433EB" w:rsidRDefault="001433EB">
      <w:pPr>
        <w:rPr>
          <w:rFonts w:hint="eastAsia"/>
        </w:rPr>
      </w:pPr>
      <w:r>
        <w:rPr>
          <w:rFonts w:hint="eastAsia"/>
        </w:rPr>
        <w:t>奶牛场的核心目标是提高牛奶产量并保持品质稳定。为了实现这一目标，奶牛场会从多个方面入手进行优化管理。例如，在饲料配比上，科学搭配谷物、青贮玉米和其他营养成分，以满足奶牛生长发育和产奶的需求；在健康管理上，定期对奶牛进行体检，并接种疫苗预防疾病；在环境控制上，则通过通风、温控等措施改善牛舍条件，减少应激反应。所有这些努力都旨在让奶牛处于最佳状态，从而产出更多优质的牛奶。</w:t>
      </w:r>
    </w:p>
    <w:p w14:paraId="4C7A96C2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D288B0" w14:textId="77777777" w:rsidR="001433EB" w:rsidRDefault="001433EB">
      <w:pPr>
        <w:rPr>
          <w:rFonts w:hint="eastAsia"/>
        </w:rPr>
      </w:pPr>
    </w:p>
    <w:p w14:paraId="7344FB9A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kechixufazhanzhongdeguanzhu  </w:t>
      </w:r>
    </w:p>
    <w:p w14:paraId="064A52CC" w14:textId="77777777" w:rsidR="001433EB" w:rsidRDefault="001433EB">
      <w:pPr>
        <w:rPr>
          <w:rFonts w:hint="eastAsia"/>
        </w:rPr>
      </w:pPr>
      <w:r>
        <w:rPr>
          <w:rFonts w:hint="eastAsia"/>
        </w:rPr>
        <w:t>随着环保意识的增强，奶牛场也逐渐将可持续发展纳入其运营理念之中。这体现在资源节约、废弃物处理以及生态平衡等多个层面。比如，利用粪便发酵生成沼气作为清洁能源，既减少了污染又降低了能源成本；采用循环水系统清洗牛舍，最大限度地节省水资源。奶牛场还会积极参与植树造林等活动，努力修复因养殖活动可能造成的生态环境破坏。</w:t>
      </w:r>
    </w:p>
    <w:p w14:paraId="61687166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AA6CD0" w14:textId="77777777" w:rsidR="001433EB" w:rsidRDefault="001433EB">
      <w:pPr>
        <w:rPr>
          <w:rFonts w:hint="eastAsia"/>
        </w:rPr>
      </w:pPr>
    </w:p>
    <w:p w14:paraId="5A1E6F7C" w14:textId="77777777" w:rsidR="001433EB" w:rsidRDefault="001433EB">
      <w:pPr>
        <w:rPr>
          <w:rFonts w:hint="eastAsia"/>
        </w:rPr>
      </w:pPr>
      <w:r>
        <w:rPr>
          <w:rFonts w:hint="eastAsia"/>
        </w:rPr>
        <w:t xml:space="preserve">weilaideqianjing  </w:t>
      </w:r>
    </w:p>
    <w:p w14:paraId="2B02506C" w14:textId="77777777" w:rsidR="001433EB" w:rsidRDefault="001433EB">
      <w:pPr>
        <w:rPr>
          <w:rFonts w:hint="eastAsia"/>
        </w:rPr>
      </w:pPr>
      <w:r>
        <w:rPr>
          <w:rFonts w:hint="eastAsia"/>
        </w:rPr>
        <w:t>未来，奶牛场将继续朝着智能化、绿色化方向迈进。人工智能技术的应用将使奶牛的健康监测更加精准，自动化设备的普及将进一步提升工作效率，而区块链技术则可以实现从牧场到餐桌的全程追溯，让消费者喝得更放心。奶牛场不仅是现代农业的一张名片，也是人类探索可持续发展的试验田。在这个过程中，每一个参与者都将见证科技与自然和谐共生的美好愿景。</w:t>
      </w:r>
    </w:p>
    <w:p w14:paraId="6C48F14A" w14:textId="77777777" w:rsidR="001433EB" w:rsidRDefault="001433EB">
      <w:pPr>
        <w:rPr>
          <w:rFonts w:hint="eastAsia"/>
        </w:rPr>
      </w:pPr>
    </w:p>
    <w:p w14:paraId="32BAA532" w14:textId="77777777" w:rsidR="001433EB" w:rsidRDefault="00143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46F78" w14:textId="455D98C5" w:rsidR="002B4F7C" w:rsidRDefault="002B4F7C"/>
    <w:sectPr w:rsidR="002B4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7C"/>
    <w:rsid w:val="001433EB"/>
    <w:rsid w:val="002B4F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86943-1BDE-4E73-BA6D-2CC6B154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