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C592" w14:textId="77777777" w:rsidR="00DB3F7D" w:rsidRDefault="00DB3F7D">
      <w:pPr>
        <w:rPr>
          <w:rFonts w:hint="eastAsia"/>
        </w:rPr>
      </w:pPr>
      <w:r>
        <w:rPr>
          <w:rFonts w:hint="eastAsia"/>
        </w:rPr>
        <w:t>上太行古诗的拼音版：经典诗歌的现代演绎</w:t>
      </w:r>
    </w:p>
    <w:p w14:paraId="6CE17B9F" w14:textId="77777777" w:rsidR="00DB3F7D" w:rsidRDefault="00DB3F7D">
      <w:pPr>
        <w:rPr>
          <w:rFonts w:hint="eastAsia"/>
        </w:rPr>
      </w:pPr>
    </w:p>
    <w:p w14:paraId="260B2E84" w14:textId="77777777" w:rsidR="00DB3F7D" w:rsidRDefault="00DB3F7D">
      <w:pPr>
        <w:rPr>
          <w:rFonts w:hint="eastAsia"/>
        </w:rPr>
      </w:pPr>
      <w:r>
        <w:rPr>
          <w:rFonts w:hint="eastAsia"/>
        </w:rPr>
        <w:t>在中国古典文学的璀璨星河中，《上太行》是一首充满豪情与壮志的诗篇。它不仅展现了诗人对自然美景的热爱，还寄托了对人生理想的追求。为了让这首古诗更贴近现代读者的生活，我们将其以拼音版的形式呈现出来，让每一个音节都成为通向传统文化的桥梁。</w:t>
      </w:r>
    </w:p>
    <w:p w14:paraId="3F60FBA7" w14:textId="77777777" w:rsidR="00DB3F7D" w:rsidRDefault="00DB3F7D">
      <w:pPr>
        <w:rPr>
          <w:rFonts w:hint="eastAsia"/>
        </w:rPr>
      </w:pPr>
    </w:p>
    <w:p w14:paraId="36B6B57F" w14:textId="77777777" w:rsidR="00DB3F7D" w:rsidRDefault="00DB3F7D">
      <w:pPr>
        <w:rPr>
          <w:rFonts w:hint="eastAsia"/>
        </w:rPr>
      </w:pPr>
    </w:p>
    <w:p w14:paraId="14D7C748" w14:textId="77777777" w:rsidR="00DB3F7D" w:rsidRDefault="00DB3F7D">
      <w:pPr>
        <w:rPr>
          <w:rFonts w:hint="eastAsia"/>
        </w:rPr>
      </w:pPr>
      <w:r>
        <w:rPr>
          <w:rFonts w:hint="eastAsia"/>
        </w:rPr>
        <w:t>《上太行》的背景与意义</w:t>
      </w:r>
    </w:p>
    <w:p w14:paraId="135B22FC" w14:textId="77777777" w:rsidR="00DB3F7D" w:rsidRDefault="00DB3F7D">
      <w:pPr>
        <w:rPr>
          <w:rFonts w:hint="eastAsia"/>
        </w:rPr>
      </w:pPr>
    </w:p>
    <w:p w14:paraId="6D454CF1" w14:textId="77777777" w:rsidR="00DB3F7D" w:rsidRDefault="00DB3F7D">
      <w:pPr>
        <w:rPr>
          <w:rFonts w:hint="eastAsia"/>
        </w:rPr>
      </w:pPr>
      <w:r>
        <w:rPr>
          <w:rFonts w:hint="eastAsia"/>
        </w:rPr>
        <w:t>《上太行》出自唐代著名诗人王之涣之手，他以边塞诗闻名于世。这首诗描绘了诗人攀登太行山时的心境和感悟，字里行间充满了对壮丽山河的赞美以及个人抱负的抒发。通过拼音版的演绎，我们可以更好地理解每个汉字背后的音韵之美，感受古代文人的情感世界。</w:t>
      </w:r>
    </w:p>
    <w:p w14:paraId="6DEDFD34" w14:textId="77777777" w:rsidR="00DB3F7D" w:rsidRDefault="00DB3F7D">
      <w:pPr>
        <w:rPr>
          <w:rFonts w:hint="eastAsia"/>
        </w:rPr>
      </w:pPr>
    </w:p>
    <w:p w14:paraId="4D08FE30" w14:textId="77777777" w:rsidR="00DB3F7D" w:rsidRDefault="00DB3F7D">
      <w:pPr>
        <w:rPr>
          <w:rFonts w:hint="eastAsia"/>
        </w:rPr>
      </w:pPr>
    </w:p>
    <w:p w14:paraId="0E996B52" w14:textId="77777777" w:rsidR="00DB3F7D" w:rsidRDefault="00DB3F7D">
      <w:pPr>
        <w:rPr>
          <w:rFonts w:hint="eastAsia"/>
        </w:rPr>
      </w:pPr>
      <w:r>
        <w:rPr>
          <w:rFonts w:hint="eastAsia"/>
        </w:rPr>
        <w:t>拼音版的魅力所在</w:t>
      </w:r>
    </w:p>
    <w:p w14:paraId="36CE3E27" w14:textId="77777777" w:rsidR="00DB3F7D" w:rsidRDefault="00DB3F7D">
      <w:pPr>
        <w:rPr>
          <w:rFonts w:hint="eastAsia"/>
        </w:rPr>
      </w:pPr>
    </w:p>
    <w:p w14:paraId="45827031" w14:textId="77777777" w:rsidR="00DB3F7D" w:rsidRDefault="00DB3F7D">
      <w:pPr>
        <w:rPr>
          <w:rFonts w:hint="eastAsia"/>
        </w:rPr>
      </w:pPr>
      <w:r>
        <w:rPr>
          <w:rFonts w:hint="eastAsia"/>
        </w:rPr>
        <w:t>shàng tài háng</w:t>
      </w:r>
    </w:p>
    <w:p w14:paraId="5FE3ED5F" w14:textId="77777777" w:rsidR="00DB3F7D" w:rsidRDefault="00DB3F7D">
      <w:pPr>
        <w:rPr>
          <w:rFonts w:hint="eastAsia"/>
        </w:rPr>
      </w:pPr>
    </w:p>
    <w:p w14:paraId="5D70D25D" w14:textId="77777777" w:rsidR="00DB3F7D" w:rsidRDefault="00DB3F7D">
      <w:pPr>
        <w:rPr>
          <w:rFonts w:hint="eastAsia"/>
        </w:rPr>
      </w:pPr>
      <w:r>
        <w:rPr>
          <w:rFonts w:hint="eastAsia"/>
        </w:rPr>
        <w:t>yī yè xī fēng chuī kè chóu,</w:t>
      </w:r>
    </w:p>
    <w:p w14:paraId="475CCFE1" w14:textId="77777777" w:rsidR="00DB3F7D" w:rsidRDefault="00DB3F7D">
      <w:pPr>
        <w:rPr>
          <w:rFonts w:hint="eastAsia"/>
        </w:rPr>
      </w:pPr>
    </w:p>
    <w:p w14:paraId="622E3478" w14:textId="77777777" w:rsidR="00DB3F7D" w:rsidRDefault="00DB3F7D">
      <w:pPr>
        <w:rPr>
          <w:rFonts w:hint="eastAsia"/>
        </w:rPr>
      </w:pPr>
      <w:r>
        <w:rPr>
          <w:rFonts w:hint="eastAsia"/>
        </w:rPr>
        <w:t>qiān shān wàn hè rù huáng zhōu.</w:t>
      </w:r>
    </w:p>
    <w:p w14:paraId="0C7930DF" w14:textId="77777777" w:rsidR="00DB3F7D" w:rsidRDefault="00DB3F7D">
      <w:pPr>
        <w:rPr>
          <w:rFonts w:hint="eastAsia"/>
        </w:rPr>
      </w:pPr>
    </w:p>
    <w:p w14:paraId="69078AC4" w14:textId="77777777" w:rsidR="00DB3F7D" w:rsidRDefault="00DB3F7D">
      <w:pPr>
        <w:rPr>
          <w:rFonts w:hint="eastAsia"/>
        </w:rPr>
      </w:pPr>
      <w:r>
        <w:rPr>
          <w:rFonts w:hint="eastAsia"/>
        </w:rPr>
        <w:t>hé biān bái cǎo qiū wú jìn,</w:t>
      </w:r>
    </w:p>
    <w:p w14:paraId="40379229" w14:textId="77777777" w:rsidR="00DB3F7D" w:rsidRDefault="00DB3F7D">
      <w:pPr>
        <w:rPr>
          <w:rFonts w:hint="eastAsia"/>
        </w:rPr>
      </w:pPr>
    </w:p>
    <w:p w14:paraId="2556CD24" w14:textId="77777777" w:rsidR="00DB3F7D" w:rsidRDefault="00DB3F7D">
      <w:pPr>
        <w:rPr>
          <w:rFonts w:hint="eastAsia"/>
        </w:rPr>
      </w:pPr>
      <w:r>
        <w:rPr>
          <w:rFonts w:hint="eastAsia"/>
        </w:rPr>
        <w:t>lù shàng qīng yún mèng zì yóu.</w:t>
      </w:r>
    </w:p>
    <w:p w14:paraId="7BDB6E33" w14:textId="77777777" w:rsidR="00DB3F7D" w:rsidRDefault="00DB3F7D">
      <w:pPr>
        <w:rPr>
          <w:rFonts w:hint="eastAsia"/>
        </w:rPr>
      </w:pPr>
    </w:p>
    <w:p w14:paraId="538B492A" w14:textId="77777777" w:rsidR="00DB3F7D" w:rsidRDefault="00DB3F7D">
      <w:pPr>
        <w:rPr>
          <w:rFonts w:hint="eastAsia"/>
        </w:rPr>
      </w:pPr>
    </w:p>
    <w:p w14:paraId="2B4603F5" w14:textId="77777777" w:rsidR="00DB3F7D" w:rsidRDefault="00DB3F7D">
      <w:pPr>
        <w:rPr>
          <w:rFonts w:hint="eastAsia"/>
        </w:rPr>
      </w:pPr>
      <w:r>
        <w:rPr>
          <w:rFonts w:hint="eastAsia"/>
        </w:rPr>
        <w:t>以上是《上太行》的部分拼音内容。将古诗转化为拼音版，不仅便于初学者学习发音，也让外国友人更容易接触到中国传统文化。这种形式既保留了原诗的意境，又增添了新的趣味性。</w:t>
      </w:r>
    </w:p>
    <w:p w14:paraId="3A936B1F" w14:textId="77777777" w:rsidR="00DB3F7D" w:rsidRDefault="00DB3F7D">
      <w:pPr>
        <w:rPr>
          <w:rFonts w:hint="eastAsia"/>
        </w:rPr>
      </w:pPr>
    </w:p>
    <w:p w14:paraId="311B0798" w14:textId="77777777" w:rsidR="00DB3F7D" w:rsidRDefault="00DB3F7D">
      <w:pPr>
        <w:rPr>
          <w:rFonts w:hint="eastAsia"/>
        </w:rPr>
      </w:pPr>
    </w:p>
    <w:p w14:paraId="422A731C" w14:textId="77777777" w:rsidR="00DB3F7D" w:rsidRDefault="00DB3F7D">
      <w:pPr>
        <w:rPr>
          <w:rFonts w:hint="eastAsia"/>
        </w:rPr>
      </w:pPr>
      <w:r>
        <w:rPr>
          <w:rFonts w:hint="eastAsia"/>
        </w:rPr>
        <w:t>如何欣赏拼音版古诗</w:t>
      </w:r>
    </w:p>
    <w:p w14:paraId="1124D60A" w14:textId="77777777" w:rsidR="00DB3F7D" w:rsidRDefault="00DB3F7D">
      <w:pPr>
        <w:rPr>
          <w:rFonts w:hint="eastAsia"/>
        </w:rPr>
      </w:pPr>
    </w:p>
    <w:p w14:paraId="5C651477" w14:textId="77777777" w:rsidR="00DB3F7D" w:rsidRDefault="00DB3F7D">
      <w:pPr>
        <w:rPr>
          <w:rFonts w:hint="eastAsia"/>
        </w:rPr>
      </w:pPr>
      <w:r>
        <w:rPr>
          <w:rFonts w:hint="eastAsia"/>
        </w:rPr>
        <w:t>欣赏拼音版古诗需要从多个角度入手。可以尝试大声朗读，体会每个音节的节奏感；结合注释了解诗句的具体含义；用心去感受诗人当时的情怀与心境。这种方法不仅能提高语言能力，还能加深对中华文化的理解。</w:t>
      </w:r>
    </w:p>
    <w:p w14:paraId="1A4A0B79" w14:textId="77777777" w:rsidR="00DB3F7D" w:rsidRDefault="00DB3F7D">
      <w:pPr>
        <w:rPr>
          <w:rFonts w:hint="eastAsia"/>
        </w:rPr>
      </w:pPr>
    </w:p>
    <w:p w14:paraId="0D5B6A8D" w14:textId="77777777" w:rsidR="00DB3F7D" w:rsidRDefault="00DB3F7D">
      <w:pPr>
        <w:rPr>
          <w:rFonts w:hint="eastAsia"/>
        </w:rPr>
      </w:pPr>
    </w:p>
    <w:p w14:paraId="0AE3AEDC" w14:textId="77777777" w:rsidR="00DB3F7D" w:rsidRDefault="00DB3F7D">
      <w:pPr>
        <w:rPr>
          <w:rFonts w:hint="eastAsia"/>
        </w:rPr>
      </w:pPr>
      <w:r>
        <w:rPr>
          <w:rFonts w:hint="eastAsia"/>
        </w:rPr>
        <w:t>最后的总结：传承文化的新方式</w:t>
      </w:r>
    </w:p>
    <w:p w14:paraId="38CD5209" w14:textId="77777777" w:rsidR="00DB3F7D" w:rsidRDefault="00DB3F7D">
      <w:pPr>
        <w:rPr>
          <w:rFonts w:hint="eastAsia"/>
        </w:rPr>
      </w:pPr>
    </w:p>
    <w:p w14:paraId="690C1B83" w14:textId="77777777" w:rsidR="00DB3F7D" w:rsidRDefault="00DB3F7D">
      <w:pPr>
        <w:rPr>
          <w:rFonts w:hint="eastAsia"/>
        </w:rPr>
      </w:pPr>
      <w:r>
        <w:rPr>
          <w:rFonts w:hint="eastAsia"/>
        </w:rPr>
        <w:t>在快节奏的现代社会中，用拼音版重新解读古诗词是一种新颖且有效的文化传播方式。它打破了时间与空间的限制，让更多人能够轻松地接触并爱上中国古典文学。希望每一位读者都能从《上太行》的拼音版中找到属于自己的那份感动与启发。</w:t>
      </w:r>
    </w:p>
    <w:p w14:paraId="5B060851" w14:textId="77777777" w:rsidR="00DB3F7D" w:rsidRDefault="00DB3F7D">
      <w:pPr>
        <w:rPr>
          <w:rFonts w:hint="eastAsia"/>
        </w:rPr>
      </w:pPr>
    </w:p>
    <w:p w14:paraId="294B14AE" w14:textId="77777777" w:rsidR="00DB3F7D" w:rsidRDefault="00DB3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A7299" w14:textId="0E45DD65" w:rsidR="004E510C" w:rsidRDefault="004E510C"/>
    <w:sectPr w:rsidR="004E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0C"/>
    <w:rsid w:val="004E510C"/>
    <w:rsid w:val="00B42149"/>
    <w:rsid w:val="00D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B9E90-E204-4FCE-A85C-93F47D97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