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BA92" w14:textId="77777777" w:rsidR="00815B50" w:rsidRDefault="00815B50">
      <w:pPr>
        <w:rPr>
          <w:rFonts w:hint="eastAsia"/>
        </w:rPr>
      </w:pPr>
      <w:r>
        <w:rPr>
          <w:rFonts w:hint="eastAsia"/>
        </w:rPr>
        <w:t>琵琶行全文的拼音版简介</w:t>
      </w:r>
    </w:p>
    <w:p w14:paraId="1BBA8F00" w14:textId="77777777" w:rsidR="00815B50" w:rsidRDefault="00815B50">
      <w:pPr>
        <w:rPr>
          <w:rFonts w:hint="eastAsia"/>
        </w:rPr>
      </w:pPr>
      <w:r>
        <w:rPr>
          <w:rFonts w:hint="eastAsia"/>
        </w:rPr>
        <w:t>《琵琶行》是唐代著名诗人白居易所作的一首长篇叙事诗。它讲述了作者在江州司马任上，一次夜遇一位昔日长安的琵琶女，听其诉说身世，并为之动情而创作的诗篇。此诗不仅展现了琵琶女高超的技艺和悲惨的命运，也透露了诗人自己被贬谪的苦闷心情。而“琵琶行全文的拼音版”则是将这首古诗的每一个汉字都用现代汉语拼音标注出来，以便于读者学习发音与朗诵。</w:t>
      </w:r>
    </w:p>
    <w:p w14:paraId="03FF40A0" w14:textId="77777777" w:rsidR="00815B50" w:rsidRDefault="00815B50">
      <w:pPr>
        <w:rPr>
          <w:rFonts w:hint="eastAsia"/>
        </w:rPr>
      </w:pPr>
    </w:p>
    <w:p w14:paraId="3E07A78B" w14:textId="77777777" w:rsidR="00815B50" w:rsidRDefault="00815B50">
      <w:pPr>
        <w:rPr>
          <w:rFonts w:hint="eastAsia"/>
        </w:rPr>
      </w:pPr>
    </w:p>
    <w:p w14:paraId="6607717C" w14:textId="77777777" w:rsidR="00815B50" w:rsidRDefault="00815B50">
      <w:pPr>
        <w:rPr>
          <w:rFonts w:hint="eastAsia"/>
        </w:rPr>
      </w:pPr>
      <w:r>
        <w:rPr>
          <w:rFonts w:hint="eastAsia"/>
        </w:rPr>
        <w:t>为何需要琵琶行的拼音版？</w:t>
      </w:r>
    </w:p>
    <w:p w14:paraId="7B3068FE" w14:textId="77777777" w:rsidR="00815B50" w:rsidRDefault="00815B50">
      <w:pPr>
        <w:rPr>
          <w:rFonts w:hint="eastAsia"/>
        </w:rPr>
      </w:pPr>
      <w:r>
        <w:rPr>
          <w:rFonts w:hint="eastAsia"/>
        </w:rPr>
        <w:t>对于很多初学者来说，《琵琶行》中的一些古汉语词汇和表达方式可能会造成一定的理解困难。通过提供琵琶行全文的拼音版，不仅可以帮助读者准确地读出每个字的发音，而且有助于深入理解诗歌内容，提高对古典文学的兴趣。对于非母语学习者而言，拼音版能够极大地降低语言障碍，让他们更容易接触到中国传统文化瑰宝。</w:t>
      </w:r>
    </w:p>
    <w:p w14:paraId="1ECCF262" w14:textId="77777777" w:rsidR="00815B50" w:rsidRDefault="00815B50">
      <w:pPr>
        <w:rPr>
          <w:rFonts w:hint="eastAsia"/>
        </w:rPr>
      </w:pPr>
    </w:p>
    <w:p w14:paraId="1211D561" w14:textId="77777777" w:rsidR="00815B50" w:rsidRDefault="00815B50">
      <w:pPr>
        <w:rPr>
          <w:rFonts w:hint="eastAsia"/>
        </w:rPr>
      </w:pPr>
    </w:p>
    <w:p w14:paraId="43AF2D3B" w14:textId="77777777" w:rsidR="00815B50" w:rsidRDefault="00815B50">
      <w:pPr>
        <w:rPr>
          <w:rFonts w:hint="eastAsia"/>
        </w:rPr>
      </w:pPr>
      <w:r>
        <w:rPr>
          <w:rFonts w:hint="eastAsia"/>
        </w:rPr>
        <w:t>如何利用琵琶行拼音版进行学习？</w:t>
      </w:r>
    </w:p>
    <w:p w14:paraId="36388EA5" w14:textId="77777777" w:rsidR="00815B50" w:rsidRDefault="00815B50">
      <w:pPr>
        <w:rPr>
          <w:rFonts w:hint="eastAsia"/>
        </w:rPr>
      </w:pPr>
      <w:r>
        <w:rPr>
          <w:rFonts w:hint="eastAsia"/>
        </w:rPr>
        <w:t>使用琵琶行拼音版进行学习时，可以先从单个字词的发音开始，逐渐过渡到句子乃至整段文字的朗读练习。同时，结合原文的释义和背景知识的学习，更能够加深对诗文的理解。例如，在学习过程中，可以尝试模仿古代吟诵的方式，感受古人的音韵之美；也可以借助现代音乐手段，如给诗句配上旋律，以一种全新的方式演绎这部经典作品。</w:t>
      </w:r>
    </w:p>
    <w:p w14:paraId="509312D2" w14:textId="77777777" w:rsidR="00815B50" w:rsidRDefault="00815B50">
      <w:pPr>
        <w:rPr>
          <w:rFonts w:hint="eastAsia"/>
        </w:rPr>
      </w:pPr>
    </w:p>
    <w:p w14:paraId="5376D708" w14:textId="77777777" w:rsidR="00815B50" w:rsidRDefault="00815B50">
      <w:pPr>
        <w:rPr>
          <w:rFonts w:hint="eastAsia"/>
        </w:rPr>
      </w:pPr>
    </w:p>
    <w:p w14:paraId="6CBE589B" w14:textId="77777777" w:rsidR="00815B50" w:rsidRDefault="00815B50">
      <w:pPr>
        <w:rPr>
          <w:rFonts w:hint="eastAsia"/>
        </w:rPr>
      </w:pPr>
      <w:r>
        <w:rPr>
          <w:rFonts w:hint="eastAsia"/>
        </w:rPr>
        <w:t>琵琶行拼音版的实际应用价值</w:t>
      </w:r>
    </w:p>
    <w:p w14:paraId="64068EBD" w14:textId="77777777" w:rsidR="00815B50" w:rsidRDefault="00815B50">
      <w:pPr>
        <w:rPr>
          <w:rFonts w:hint="eastAsia"/>
        </w:rPr>
      </w:pPr>
      <w:r>
        <w:rPr>
          <w:rFonts w:hint="eastAsia"/>
        </w:rPr>
        <w:t>除了作为学习工具外，琵琶行全文的拼音版还有着广泛的应用场景。在学校教育中，它是教授学生关于唐诗宋词等古典文学知识的有效辅助材料；在对外文化交流方面，拼音版使得《琵琶行》这样的优秀作品得以跨越语言界限，让更多人了解并喜爱上中国的传统艺术形式。随着数字技术的发展，电子版的琵琶行拼音版还可以集成音频、视频等多媒体元素，为用户提供更加丰富多样的学习体验。</w:t>
      </w:r>
    </w:p>
    <w:p w14:paraId="68C64C97" w14:textId="77777777" w:rsidR="00815B50" w:rsidRDefault="00815B50">
      <w:pPr>
        <w:rPr>
          <w:rFonts w:hint="eastAsia"/>
        </w:rPr>
      </w:pPr>
    </w:p>
    <w:p w14:paraId="1D07ED65" w14:textId="77777777" w:rsidR="00815B50" w:rsidRDefault="00815B50">
      <w:pPr>
        <w:rPr>
          <w:rFonts w:hint="eastAsia"/>
        </w:rPr>
      </w:pPr>
    </w:p>
    <w:p w14:paraId="0E1D76AF" w14:textId="77777777" w:rsidR="00815B50" w:rsidRDefault="00815B50">
      <w:pPr>
        <w:rPr>
          <w:rFonts w:hint="eastAsia"/>
        </w:rPr>
      </w:pPr>
      <w:r>
        <w:rPr>
          <w:rFonts w:hint="eastAsia"/>
        </w:rPr>
        <w:t>最后的总结</w:t>
      </w:r>
    </w:p>
    <w:p w14:paraId="0C9957B3" w14:textId="77777777" w:rsidR="00815B50" w:rsidRDefault="00815B50">
      <w:pPr>
        <w:rPr>
          <w:rFonts w:hint="eastAsia"/>
        </w:rPr>
      </w:pPr>
      <w:r>
        <w:rPr>
          <w:rFonts w:hint="eastAsia"/>
        </w:rPr>
        <w:t>“琵琶行全文的拼音版”不仅是学习古汉语的好帮手，也是传播中华文化的有力载体。通过对该版本的学习，我们不仅能更好地领略到《琵琶行》这一伟大作品的艺术魅力，还能进一步增强对中国悠久历史文化的认识与热爱。无论你是古典文学爱好者，还是正在探索中文世界的外国朋友，都不妨试着接触一下这个独特的版本吧！</w:t>
      </w:r>
    </w:p>
    <w:p w14:paraId="5A7012FB" w14:textId="77777777" w:rsidR="00815B50" w:rsidRDefault="00815B50">
      <w:pPr>
        <w:rPr>
          <w:rFonts w:hint="eastAsia"/>
        </w:rPr>
      </w:pPr>
    </w:p>
    <w:p w14:paraId="28B984D1" w14:textId="77777777" w:rsidR="00815B50" w:rsidRDefault="00815B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7ECBA" w14:textId="18950A51" w:rsidR="00BF39B0" w:rsidRDefault="00BF39B0"/>
    <w:sectPr w:rsidR="00BF3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B0"/>
    <w:rsid w:val="00815B50"/>
    <w:rsid w:val="009B02E7"/>
    <w:rsid w:val="00B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9ABC5-E2FE-48F4-A40E-3D481FE8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