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6F24" w14:textId="77777777" w:rsidR="00741A4A" w:rsidRDefault="00741A4A">
      <w:pPr>
        <w:rPr>
          <w:rFonts w:hint="eastAsia"/>
        </w:rPr>
      </w:pPr>
    </w:p>
    <w:p w14:paraId="3A026E7C" w14:textId="77777777" w:rsidR="00741A4A" w:rsidRDefault="00741A4A">
      <w:pPr>
        <w:rPr>
          <w:rFonts w:hint="eastAsia"/>
        </w:rPr>
      </w:pPr>
      <w:r>
        <w:rPr>
          <w:rFonts w:hint="eastAsia"/>
        </w:rPr>
        <w:t>挑拨的拼音徜徉</w:t>
      </w:r>
    </w:p>
    <w:p w14:paraId="0AB876DF" w14:textId="77777777" w:rsidR="00741A4A" w:rsidRDefault="00741A4A">
      <w:pPr>
        <w:rPr>
          <w:rFonts w:hint="eastAsia"/>
        </w:rPr>
      </w:pPr>
      <w:r>
        <w:rPr>
          <w:rFonts w:hint="eastAsia"/>
        </w:rPr>
        <w:t>“挑拨”的拼音是tiǎo bō，而“徜徉”则读作cháng yáng。这两个词汇在汉语中各自有着鲜明的意义和用法，但在本文标题中将它们结合在一起，旨在探讨语言之美与文化之深邃。挑拨，往往指的是引发争端或不和的行为；徜徉，则是一种自由自在、无拘无束地漫步或精神漫游的状态。通过这样的组合，我们试图探索一种在矛盾与和谐之间徘徊的独特心境。</w:t>
      </w:r>
    </w:p>
    <w:p w14:paraId="772D3A3E" w14:textId="77777777" w:rsidR="00741A4A" w:rsidRDefault="00741A4A">
      <w:pPr>
        <w:rPr>
          <w:rFonts w:hint="eastAsia"/>
        </w:rPr>
      </w:pPr>
    </w:p>
    <w:p w14:paraId="7D500037" w14:textId="77777777" w:rsidR="00741A4A" w:rsidRDefault="00741A4A">
      <w:pPr>
        <w:rPr>
          <w:rFonts w:hint="eastAsia"/>
        </w:rPr>
      </w:pPr>
    </w:p>
    <w:p w14:paraId="09B326B9" w14:textId="77777777" w:rsidR="00741A4A" w:rsidRDefault="00741A4A">
      <w:pPr>
        <w:rPr>
          <w:rFonts w:hint="eastAsia"/>
        </w:rPr>
      </w:pPr>
      <w:r>
        <w:rPr>
          <w:rFonts w:hint="eastAsia"/>
        </w:rPr>
        <w:t>挑拨：冲突的种子</w:t>
      </w:r>
    </w:p>
    <w:p w14:paraId="2D69CF73" w14:textId="77777777" w:rsidR="00741A4A" w:rsidRDefault="00741A4A">
      <w:pPr>
        <w:rPr>
          <w:rFonts w:hint="eastAsia"/>
        </w:rPr>
      </w:pPr>
      <w:r>
        <w:rPr>
          <w:rFonts w:hint="eastAsia"/>
        </w:rPr>
        <w:t>挑拨作为人类社会中的一种负面行为，其存在历史悠久且形式多样。无论是言语上的小动作还是背后策划的大阴谋，挑拨往往源于个人利益的驱动或是对他人关系的恶意破坏。然而，在文学作品中，挑拨也常常被用来制造戏剧性的冲突，推动故事的发展。这种双重性使得挑拨不仅仅是一个简单的负面词汇，而是承载着复杂人性和社会动态的一个窗口。</w:t>
      </w:r>
    </w:p>
    <w:p w14:paraId="222531F0" w14:textId="77777777" w:rsidR="00741A4A" w:rsidRDefault="00741A4A">
      <w:pPr>
        <w:rPr>
          <w:rFonts w:hint="eastAsia"/>
        </w:rPr>
      </w:pPr>
    </w:p>
    <w:p w14:paraId="0881C5A8" w14:textId="77777777" w:rsidR="00741A4A" w:rsidRDefault="00741A4A">
      <w:pPr>
        <w:rPr>
          <w:rFonts w:hint="eastAsia"/>
        </w:rPr>
      </w:pPr>
    </w:p>
    <w:p w14:paraId="10714324" w14:textId="77777777" w:rsidR="00741A4A" w:rsidRDefault="00741A4A">
      <w:pPr>
        <w:rPr>
          <w:rFonts w:hint="eastAsia"/>
        </w:rPr>
      </w:pPr>
      <w:r>
        <w:rPr>
          <w:rFonts w:hint="eastAsia"/>
        </w:rPr>
        <w:t>徜徉：心灵的散步</w:t>
      </w:r>
    </w:p>
    <w:p w14:paraId="2527E692" w14:textId="77777777" w:rsidR="00741A4A" w:rsidRDefault="00741A4A">
      <w:pPr>
        <w:rPr>
          <w:rFonts w:hint="eastAsia"/>
        </w:rPr>
      </w:pPr>
      <w:r>
        <w:rPr>
          <w:rFonts w:hint="eastAsia"/>
        </w:rPr>
        <w:t>与挑拨形成鲜明对比的是徜徉，这个词更多地带有一种宁静、平和的气息。徜徉不仅限于身体上的行走，更代表了一种心灵状态——远离尘嚣，沉浸在自我世界中的那种满足感。无论是在自然风光中，还是在书籍知识的海洋里，徜徉都代表着一种追求内心平静与自由的态度。在这个快节奏的时代，寻找一片属于自己的徜徉之地显得尤为重要。</w:t>
      </w:r>
    </w:p>
    <w:p w14:paraId="554B224B" w14:textId="77777777" w:rsidR="00741A4A" w:rsidRDefault="00741A4A">
      <w:pPr>
        <w:rPr>
          <w:rFonts w:hint="eastAsia"/>
        </w:rPr>
      </w:pPr>
    </w:p>
    <w:p w14:paraId="57BC0359" w14:textId="77777777" w:rsidR="00741A4A" w:rsidRDefault="00741A4A">
      <w:pPr>
        <w:rPr>
          <w:rFonts w:hint="eastAsia"/>
        </w:rPr>
      </w:pPr>
    </w:p>
    <w:p w14:paraId="0C8F3BD6" w14:textId="77777777" w:rsidR="00741A4A" w:rsidRDefault="00741A4A">
      <w:pPr>
        <w:rPr>
          <w:rFonts w:hint="eastAsia"/>
        </w:rPr>
      </w:pPr>
      <w:r>
        <w:rPr>
          <w:rFonts w:hint="eastAsia"/>
        </w:rPr>
        <w:t>从对立到融合：语言的艺术</w:t>
      </w:r>
    </w:p>
    <w:p w14:paraId="41A92259" w14:textId="77777777" w:rsidR="00741A4A" w:rsidRDefault="00741A4A">
      <w:pPr>
        <w:rPr>
          <w:rFonts w:hint="eastAsia"/>
        </w:rPr>
      </w:pPr>
      <w:r>
        <w:rPr>
          <w:rFonts w:hint="eastAsia"/>
        </w:rPr>
        <w:t>将挑拨与徜徉这两个看似截然不同的概念并置，其实反映了语言本身所具有的丰富性和创造性。通过巧妙地运用词汇，我们可以创造出新的意义空间，挑战传统的思维模式。这也正是文学和艺术的魅力所在：通过对立元素的碰撞与融合，揭示出更加深刻的人生哲理和社会现实。</w:t>
      </w:r>
    </w:p>
    <w:p w14:paraId="228535AC" w14:textId="77777777" w:rsidR="00741A4A" w:rsidRDefault="00741A4A">
      <w:pPr>
        <w:rPr>
          <w:rFonts w:hint="eastAsia"/>
        </w:rPr>
      </w:pPr>
    </w:p>
    <w:p w14:paraId="300690EE" w14:textId="77777777" w:rsidR="00741A4A" w:rsidRDefault="00741A4A">
      <w:pPr>
        <w:rPr>
          <w:rFonts w:hint="eastAsia"/>
        </w:rPr>
      </w:pPr>
    </w:p>
    <w:p w14:paraId="2CF55D94" w14:textId="77777777" w:rsidR="00741A4A" w:rsidRDefault="00741A4A">
      <w:pPr>
        <w:rPr>
          <w:rFonts w:hint="eastAsia"/>
        </w:rPr>
      </w:pPr>
      <w:r>
        <w:rPr>
          <w:rFonts w:hint="eastAsia"/>
        </w:rPr>
        <w:t>最后的总结：在矛盾中共存</w:t>
      </w:r>
    </w:p>
    <w:p w14:paraId="522C1277" w14:textId="77777777" w:rsidR="00741A4A" w:rsidRDefault="00741A4A">
      <w:pPr>
        <w:rPr>
          <w:rFonts w:hint="eastAsia"/>
        </w:rPr>
      </w:pPr>
      <w:r>
        <w:rPr>
          <w:rFonts w:hint="eastAsia"/>
        </w:rPr>
        <w:t>“挑拨的拼音徜徉”不仅是对汉字和汉语表达方式的一次有趣尝试，也是对我们如何理解和处理生活中矛盾关系的一种思考。它提醒我们，即使在充满挑战的世界里，也能找到属于自己的那片宁静之地，实现内心的平衡与和谐。让我们带着这份理解，继续在这条既充满挑战又满是希望的路上前行。</w:t>
      </w:r>
    </w:p>
    <w:p w14:paraId="7F58361B" w14:textId="77777777" w:rsidR="00741A4A" w:rsidRDefault="00741A4A">
      <w:pPr>
        <w:rPr>
          <w:rFonts w:hint="eastAsia"/>
        </w:rPr>
      </w:pPr>
    </w:p>
    <w:p w14:paraId="5AC8ADA2" w14:textId="77777777" w:rsidR="00741A4A" w:rsidRDefault="00741A4A">
      <w:pPr>
        <w:rPr>
          <w:rFonts w:hint="eastAsia"/>
        </w:rPr>
      </w:pPr>
    </w:p>
    <w:p w14:paraId="7EF73296" w14:textId="77777777" w:rsidR="00741A4A" w:rsidRDefault="00741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1C168" w14:textId="5FBA08F9" w:rsidR="0006413B" w:rsidRDefault="0006413B"/>
    <w:sectPr w:rsidR="0006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3B"/>
    <w:rsid w:val="0006413B"/>
    <w:rsid w:val="000F3509"/>
    <w:rsid w:val="0074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B100D-3EC8-4813-B319-3C5DBA52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