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8835" w14:textId="77777777" w:rsidR="00AB6BD3" w:rsidRDefault="00AB6BD3">
      <w:pPr>
        <w:rPr>
          <w:rFonts w:hint="eastAsia"/>
        </w:rPr>
      </w:pPr>
      <w:r>
        <w:rPr>
          <w:rFonts w:hint="eastAsia"/>
        </w:rPr>
        <w:t>盐酸倍他司汀的拼音</w:t>
      </w:r>
    </w:p>
    <w:p w14:paraId="0C7C993A" w14:textId="77777777" w:rsidR="00AB6BD3" w:rsidRDefault="00AB6BD3">
      <w:pPr>
        <w:rPr>
          <w:rFonts w:hint="eastAsia"/>
        </w:rPr>
      </w:pPr>
      <w:r>
        <w:rPr>
          <w:rFonts w:hint="eastAsia"/>
        </w:rPr>
        <w:t>盐酸倍他司汀的拼音是“yán suān bèi tā sī tīng”。这种药物作为一种重要的抗眩晕药，在临床上有着广泛的应用。它主要用于治疗梅尼埃病、血管性头痛以及因前庭功能紊乱导致的各种症状，如眩晕、耳鸣和听力下降等。</w:t>
      </w:r>
    </w:p>
    <w:p w14:paraId="10F57C9F" w14:textId="77777777" w:rsidR="00AB6BD3" w:rsidRDefault="00AB6BD3">
      <w:pPr>
        <w:rPr>
          <w:rFonts w:hint="eastAsia"/>
        </w:rPr>
      </w:pPr>
    </w:p>
    <w:p w14:paraId="74256309" w14:textId="77777777" w:rsidR="00AB6BD3" w:rsidRDefault="00AB6BD3">
      <w:pPr>
        <w:rPr>
          <w:rFonts w:hint="eastAsia"/>
        </w:rPr>
      </w:pPr>
      <w:r>
        <w:rPr>
          <w:rFonts w:hint="eastAsia"/>
        </w:rPr>
        <w:t>药物的作用机制</w:t>
      </w:r>
    </w:p>
    <w:p w14:paraId="3DDE8CA8" w14:textId="77777777" w:rsidR="00AB6BD3" w:rsidRDefault="00AB6BD3">
      <w:pPr>
        <w:rPr>
          <w:rFonts w:hint="eastAsia"/>
        </w:rPr>
      </w:pPr>
      <w:r>
        <w:rPr>
          <w:rFonts w:hint="eastAsia"/>
        </w:rPr>
        <w:t>盐酸倍他司汀通过改善内耳血液循环，增加耳蜗和前庭血流量，从而起到缓解眩晕等症状的作用。具体而言，它可以扩张缺氧区域的细小动脉，改善局部微循环，有助于恢复前庭功能的正常状态。该药物还具有一定的抗血小板聚集作用，可以预防血栓形成，对于维护心血管健康同样有益。</w:t>
      </w:r>
    </w:p>
    <w:p w14:paraId="73C641FD" w14:textId="77777777" w:rsidR="00AB6BD3" w:rsidRDefault="00AB6BD3">
      <w:pPr>
        <w:rPr>
          <w:rFonts w:hint="eastAsia"/>
        </w:rPr>
      </w:pPr>
    </w:p>
    <w:p w14:paraId="4DCD0279" w14:textId="77777777" w:rsidR="00AB6BD3" w:rsidRDefault="00AB6BD3">
      <w:pPr>
        <w:rPr>
          <w:rFonts w:hint="eastAsia"/>
        </w:rPr>
      </w:pPr>
      <w:r>
        <w:rPr>
          <w:rFonts w:hint="eastAsia"/>
        </w:rPr>
        <w:t>使用方法与注意事项</w:t>
      </w:r>
    </w:p>
    <w:p w14:paraId="7DD9FC5F" w14:textId="77777777" w:rsidR="00AB6BD3" w:rsidRDefault="00AB6BD3">
      <w:pPr>
        <w:rPr>
          <w:rFonts w:hint="eastAsia"/>
        </w:rPr>
      </w:pPr>
      <w:r>
        <w:rPr>
          <w:rFonts w:hint="eastAsia"/>
        </w:rPr>
        <w:t>在使用盐酸倍他司汀时，应遵循医生的建议和说明书上的指示。通常情况下，成人每日服用3次，每次剂量根据病情严重程度而定。需要注意的是，孕妇及哺乳期妇女应在医生指导下使用此药；同时，对本品成分过敏者禁用。服药期间如果出现不适反应，应立即停止使用并寻求医疗帮助。</w:t>
      </w:r>
    </w:p>
    <w:p w14:paraId="423085EA" w14:textId="77777777" w:rsidR="00AB6BD3" w:rsidRDefault="00AB6BD3">
      <w:pPr>
        <w:rPr>
          <w:rFonts w:hint="eastAsia"/>
        </w:rPr>
      </w:pPr>
    </w:p>
    <w:p w14:paraId="1DC5E391" w14:textId="77777777" w:rsidR="00AB6BD3" w:rsidRDefault="00AB6BD3">
      <w:pPr>
        <w:rPr>
          <w:rFonts w:hint="eastAsia"/>
        </w:rPr>
      </w:pPr>
      <w:r>
        <w:rPr>
          <w:rFonts w:hint="eastAsia"/>
        </w:rPr>
        <w:t>副作用与安全性评估</w:t>
      </w:r>
    </w:p>
    <w:p w14:paraId="6B941864" w14:textId="77777777" w:rsidR="00AB6BD3" w:rsidRDefault="00AB6BD3">
      <w:pPr>
        <w:rPr>
          <w:rFonts w:hint="eastAsia"/>
        </w:rPr>
      </w:pPr>
      <w:r>
        <w:rPr>
          <w:rFonts w:hint="eastAsia"/>
        </w:rPr>
        <w:t>尽管盐酸倍他司汀总体上是安全有效的，但部分患者可能会经历一些副作用，例如恶心、呕吐、胃部不适等消化系统症状，偶尔也会出现皮疹等过敏反应。长期或过量使用可能会影响肝肾功能，因此定期进行相关检查是非常必要的。只要按照医嘱正确使用，其风险是可以控制的。</w:t>
      </w:r>
    </w:p>
    <w:p w14:paraId="4E513292" w14:textId="77777777" w:rsidR="00AB6BD3" w:rsidRDefault="00AB6BD3">
      <w:pPr>
        <w:rPr>
          <w:rFonts w:hint="eastAsia"/>
        </w:rPr>
      </w:pPr>
    </w:p>
    <w:p w14:paraId="5BBF0129" w14:textId="77777777" w:rsidR="00AB6BD3" w:rsidRDefault="00AB6BD3">
      <w:pPr>
        <w:rPr>
          <w:rFonts w:hint="eastAsia"/>
        </w:rPr>
      </w:pPr>
      <w:r>
        <w:rPr>
          <w:rFonts w:hint="eastAsia"/>
        </w:rPr>
        <w:t>最后的总结</w:t>
      </w:r>
    </w:p>
    <w:p w14:paraId="0F10661E" w14:textId="77777777" w:rsidR="00AB6BD3" w:rsidRDefault="00AB6BD3">
      <w:pPr>
        <w:rPr>
          <w:rFonts w:hint="eastAsia"/>
        </w:rPr>
      </w:pPr>
      <w:r>
        <w:rPr>
          <w:rFonts w:hint="eastAsia"/>
        </w:rPr>
        <w:t>“yán suān bèi tā sī tīng”即盐酸倍他司汀是一种针对眩晕症的有效治疗药物，能够显著改善患者的临床症状，提高生活质量。然而，就像所有药物一样，了解其正确的使用方法、注意潜在的副作用，并严格遵守医嘱是确保治疗效果和个人安全的关键所在。希望每位患者都能在专业医生的指导下合理用药，早日康复。</w:t>
      </w:r>
    </w:p>
    <w:p w14:paraId="08A68106" w14:textId="77777777" w:rsidR="00AB6BD3" w:rsidRDefault="00AB6BD3">
      <w:pPr>
        <w:rPr>
          <w:rFonts w:hint="eastAsia"/>
        </w:rPr>
      </w:pPr>
    </w:p>
    <w:p w14:paraId="696EE316" w14:textId="77777777" w:rsidR="00AB6BD3" w:rsidRDefault="00AB6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CA827" w14:textId="76B06DBD" w:rsidR="003C4306" w:rsidRDefault="003C4306"/>
    <w:sectPr w:rsidR="003C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06"/>
    <w:rsid w:val="003C4306"/>
    <w:rsid w:val="00AB6BD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FF380-9173-4A1B-A4E2-720498D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