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35EA" w14:textId="77777777" w:rsidR="009D3455" w:rsidRDefault="009D3455">
      <w:pPr>
        <w:rPr>
          <w:rFonts w:hint="eastAsia"/>
        </w:rPr>
      </w:pPr>
      <w:r>
        <w:rPr>
          <w:rFonts w:hint="eastAsia"/>
        </w:rPr>
        <w:t>Xun Qi Shan Hong Bao Fa Jian Ge</w:t>
      </w:r>
    </w:p>
    <w:p w14:paraId="56998167" w14:textId="77777777" w:rsidR="009D3455" w:rsidRDefault="009D3455">
      <w:pPr>
        <w:rPr>
          <w:rFonts w:hint="eastAsia"/>
        </w:rPr>
      </w:pPr>
      <w:r>
        <w:rPr>
          <w:rFonts w:hint="eastAsia"/>
        </w:rPr>
        <w:t>汛期山洪暴发间隔，这一现象对于居住在山区以及沿河地带的居民来说至关重要。它不仅影响着人们的日常生活，更对农业、工业乃至整个社会经济的发展有着深远的影响。山洪是由于短时间内大量降雨导致河流水位迅速上升，从而引发的一种自然灾害。这种灾害的发生往往具有突发性和破坏性，而其发生的频率和时间间隔则取决于多种因素。</w:t>
      </w:r>
    </w:p>
    <w:p w14:paraId="3838CC2F" w14:textId="77777777" w:rsidR="009D3455" w:rsidRDefault="009D3455">
      <w:pPr>
        <w:rPr>
          <w:rFonts w:hint="eastAsia"/>
        </w:rPr>
      </w:pPr>
    </w:p>
    <w:p w14:paraId="2CE8DD82" w14:textId="77777777" w:rsidR="009D3455" w:rsidRDefault="009D3455">
      <w:pPr>
        <w:rPr>
          <w:rFonts w:hint="eastAsia"/>
        </w:rPr>
      </w:pPr>
      <w:r>
        <w:rPr>
          <w:rFonts w:hint="eastAsia"/>
        </w:rPr>
        <w:t>自然因素的作用</w:t>
      </w:r>
    </w:p>
    <w:p w14:paraId="0EFFAE6E" w14:textId="77777777" w:rsidR="009D3455" w:rsidRDefault="009D3455">
      <w:pPr>
        <w:rPr>
          <w:rFonts w:hint="eastAsia"/>
        </w:rPr>
      </w:pPr>
      <w:r>
        <w:rPr>
          <w:rFonts w:hint="eastAsia"/>
        </w:rPr>
        <w:t>从自然的角度来看，地形地貌、地质构造以及气候条件都是决定山洪暴发间隔的重要因素。例如，在多山且坡度较陡的地区，雨水更容易汇聚成流，快速形成洪水；而在平原或低洼地区，水流速度相对较慢，洪水形成的几率较低。地质构造方面，岩石类型和土壤性质也会影响水分的渗透率和保持能力，进而影响到山洪发生的频率。气候的变化，如季风强度、降水量分布等，也会直接左右山洪暴发的时间间隔。</w:t>
      </w:r>
    </w:p>
    <w:p w14:paraId="28FDC7CC" w14:textId="77777777" w:rsidR="009D3455" w:rsidRDefault="009D3455">
      <w:pPr>
        <w:rPr>
          <w:rFonts w:hint="eastAsia"/>
        </w:rPr>
      </w:pPr>
    </w:p>
    <w:p w14:paraId="6CD7F58D" w14:textId="77777777" w:rsidR="009D3455" w:rsidRDefault="009D3455">
      <w:pPr>
        <w:rPr>
          <w:rFonts w:hint="eastAsia"/>
        </w:rPr>
      </w:pPr>
      <w:r>
        <w:rPr>
          <w:rFonts w:hint="eastAsia"/>
        </w:rPr>
        <w:t>人类活动的影响</w:t>
      </w:r>
    </w:p>
    <w:p w14:paraId="3AE468C8" w14:textId="77777777" w:rsidR="009D3455" w:rsidRDefault="009D3455">
      <w:pPr>
        <w:rPr>
          <w:rFonts w:hint="eastAsia"/>
        </w:rPr>
      </w:pPr>
      <w:r>
        <w:rPr>
          <w:rFonts w:hint="eastAsia"/>
        </w:rPr>
        <w:t>除了自然因素外，人类活动同样不可忽视。城市化进程中不合理的土地利用规划、森林砍伐以及水利工程设施的建设等，都可能改变原有的水文循环模式，增加山洪暴发的风险。比如，过度开发导致植被覆盖减少，会削弱土地对降水的吸收功能，使得地表径流增加，提高了山洪发生的可能性。同时，如果缺乏有效的预警系统和应对措施，即便是在同样的自然条件下，山洪带来的危害也可能被放大。</w:t>
      </w:r>
    </w:p>
    <w:p w14:paraId="473D76BF" w14:textId="77777777" w:rsidR="009D3455" w:rsidRDefault="009D3455">
      <w:pPr>
        <w:rPr>
          <w:rFonts w:hint="eastAsia"/>
        </w:rPr>
      </w:pPr>
    </w:p>
    <w:p w14:paraId="787C74C2" w14:textId="77777777" w:rsidR="009D3455" w:rsidRDefault="009D3455">
      <w:pPr>
        <w:rPr>
          <w:rFonts w:hint="eastAsia"/>
        </w:rPr>
      </w:pPr>
      <w:r>
        <w:rPr>
          <w:rFonts w:hint="eastAsia"/>
        </w:rPr>
        <w:t>历史数据的重要性</w:t>
      </w:r>
    </w:p>
    <w:p w14:paraId="40177BB7" w14:textId="77777777" w:rsidR="009D3455" w:rsidRDefault="009D3455">
      <w:pPr>
        <w:rPr>
          <w:rFonts w:hint="eastAsia"/>
        </w:rPr>
      </w:pPr>
      <w:r>
        <w:rPr>
          <w:rFonts w:hint="eastAsia"/>
        </w:rPr>
        <w:t>研究过去几十年甚至上百年的山洪暴发记录，可以为我们提供宝贵的参考资料。通过分析这些历史数据，科学家们能够找出山洪暴发的一些规律性特征，比如特定季节内发生次数较多或是某些年份相对集中等。这对于预测未来可能出现的山洪事件非常有帮助，并为制定相应的防灾减灾策略提供了科学依据。</w:t>
      </w:r>
    </w:p>
    <w:p w14:paraId="6140323E" w14:textId="77777777" w:rsidR="009D3455" w:rsidRDefault="009D3455">
      <w:pPr>
        <w:rPr>
          <w:rFonts w:hint="eastAsia"/>
        </w:rPr>
      </w:pPr>
    </w:p>
    <w:p w14:paraId="4CB1D638" w14:textId="77777777" w:rsidR="009D3455" w:rsidRDefault="009D3455">
      <w:pPr>
        <w:rPr>
          <w:rFonts w:hint="eastAsia"/>
        </w:rPr>
      </w:pPr>
      <w:r>
        <w:rPr>
          <w:rFonts w:hint="eastAsia"/>
        </w:rPr>
        <w:t>综合防治与预警机制</w:t>
      </w:r>
    </w:p>
    <w:p w14:paraId="570E5358" w14:textId="77777777" w:rsidR="009D3455" w:rsidRDefault="009D3455">
      <w:pPr>
        <w:rPr>
          <w:rFonts w:hint="eastAsia"/>
        </w:rPr>
      </w:pPr>
      <w:r>
        <w:rPr>
          <w:rFonts w:hint="eastAsia"/>
        </w:rPr>
        <w:t>为了有效降低山洪造成的损失，必须采取一系列综合性的防治措施。一方面要加强流域综合治理，包括植树造林、修建蓄水工程等，提高区域内的水源涵养能力和抗灾能力；另一方面，则要建立健全高效的预警机制，确保一旦发现险情能够及时通知受影响区域的民众撤离至安全地带。还应该加强对公众的安全教育，提高大家应对自然灾害的能力。</w:t>
      </w:r>
    </w:p>
    <w:p w14:paraId="2F00FE65" w14:textId="77777777" w:rsidR="009D3455" w:rsidRDefault="009D3455">
      <w:pPr>
        <w:rPr>
          <w:rFonts w:hint="eastAsia"/>
        </w:rPr>
      </w:pPr>
    </w:p>
    <w:p w14:paraId="3D5AF71C" w14:textId="77777777" w:rsidR="009D3455" w:rsidRDefault="009D3455">
      <w:pPr>
        <w:rPr>
          <w:rFonts w:hint="eastAsia"/>
        </w:rPr>
      </w:pPr>
      <w:r>
        <w:rPr>
          <w:rFonts w:hint="eastAsia"/>
        </w:rPr>
        <w:t>最后的总结</w:t>
      </w:r>
    </w:p>
    <w:p w14:paraId="153AF65C" w14:textId="77777777" w:rsidR="009D3455" w:rsidRDefault="009D3455">
      <w:pPr>
        <w:rPr>
          <w:rFonts w:hint="eastAsia"/>
        </w:rPr>
      </w:pPr>
      <w:r>
        <w:rPr>
          <w:rFonts w:hint="eastAsia"/>
        </w:rPr>
        <w:t>汛期山洪暴发间隔是一个复杂而又关键的问题，它涉及到自然环境和人类活动两方面的因素。了解并掌握这一规律，对于保护人民生命财产安全、促进经济社会可持续发展意义重大。未来还需要持续关注气候变化趋势，不断优化和完善现有的预防体系，以更好地应对可能出现的新挑战。</w:t>
      </w:r>
    </w:p>
    <w:p w14:paraId="21CE7C52" w14:textId="77777777" w:rsidR="009D3455" w:rsidRDefault="009D3455">
      <w:pPr>
        <w:rPr>
          <w:rFonts w:hint="eastAsia"/>
        </w:rPr>
      </w:pPr>
    </w:p>
    <w:p w14:paraId="615B9FA9" w14:textId="77777777" w:rsidR="009D3455" w:rsidRDefault="009D3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6965" w14:textId="2B33128E" w:rsidR="005B3C0C" w:rsidRDefault="005B3C0C"/>
    <w:sectPr w:rsidR="005B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0C"/>
    <w:rsid w:val="005B3C0C"/>
    <w:rsid w:val="009D34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BB879-F0C0-4341-B527-87584E6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