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18A7" w14:textId="77777777" w:rsidR="007D5496" w:rsidRDefault="007D5496">
      <w:pPr>
        <w:rPr>
          <w:rFonts w:hint="eastAsia"/>
        </w:rPr>
      </w:pPr>
      <w:r>
        <w:rPr>
          <w:rFonts w:hint="eastAsia"/>
        </w:rPr>
        <w:t>小石潭记的拼音版pdf：经典文学的新形式</w:t>
      </w:r>
    </w:p>
    <w:p w14:paraId="1AF07BCC" w14:textId="77777777" w:rsidR="007D5496" w:rsidRDefault="007D5496">
      <w:pPr>
        <w:rPr>
          <w:rFonts w:hint="eastAsia"/>
        </w:rPr>
      </w:pPr>
      <w:r>
        <w:rPr>
          <w:rFonts w:hint="eastAsia"/>
        </w:rPr>
        <w:t>《小石潭记》是唐代文学家柳宗元所作的一篇优美散文，以其清新的语言和深远的意境成为中国古代文学中的瑰宝。为了让更多人能够轻松阅读并学习这篇经典作品，近年来，《小石潭记》的拼音版PDF逐渐流行起来。这种形式不仅保留了原文的韵味，还为初学者提供了便利，特别是对于儿童、青少年以及对外汉语学习者而言，是一个极佳的学习工具。</w:t>
      </w:r>
    </w:p>
    <w:p w14:paraId="5D348A9A" w14:textId="77777777" w:rsidR="007D5496" w:rsidRDefault="007D5496">
      <w:pPr>
        <w:rPr>
          <w:rFonts w:hint="eastAsia"/>
        </w:rPr>
      </w:pPr>
    </w:p>
    <w:p w14:paraId="3CA7AB40" w14:textId="77777777" w:rsidR="007D5496" w:rsidRDefault="007D5496">
      <w:pPr>
        <w:rPr>
          <w:rFonts w:hint="eastAsia"/>
        </w:rPr>
      </w:pPr>
      <w:r>
        <w:rPr>
          <w:rFonts w:hint="eastAsia"/>
        </w:rPr>
        <w:t>拼音版的魅力：降低阅读门槛</w:t>
      </w:r>
    </w:p>
    <w:p w14:paraId="42B01189" w14:textId="77777777" w:rsidR="007D5496" w:rsidRDefault="007D5496">
      <w:pPr>
        <w:rPr>
          <w:rFonts w:hint="eastAsia"/>
        </w:rPr>
      </w:pPr>
      <w:r>
        <w:rPr>
          <w:rFonts w:hint="eastAsia"/>
        </w:rPr>
        <w:t>在传统的古文学习中，汉字的认读常常成为一大障碍。而《小石潭记的拼音版pdf》通过为每个字标注拼音，有效解决了这一问题。例如，“从小丘西行百二十步”被标注为“cóng xiǎo qiū xī xíng bǎi èr shí bù”，这样的设计让读者可以更直观地掌握发音，从而更好地理解文章内容。拼音版还能帮助读者培养语感，提升对古文的兴趣。</w:t>
      </w:r>
    </w:p>
    <w:p w14:paraId="732CC010" w14:textId="77777777" w:rsidR="007D5496" w:rsidRDefault="007D5496">
      <w:pPr>
        <w:rPr>
          <w:rFonts w:hint="eastAsia"/>
        </w:rPr>
      </w:pPr>
    </w:p>
    <w:p w14:paraId="7158B170" w14:textId="77777777" w:rsidR="007D5496" w:rsidRDefault="007D5496">
      <w:pPr>
        <w:rPr>
          <w:rFonts w:hint="eastAsia"/>
        </w:rPr>
      </w:pPr>
      <w:r>
        <w:rPr>
          <w:rFonts w:hint="eastAsia"/>
        </w:rPr>
        <w:t>PDF格式的优势：便于分享与保存</w:t>
      </w:r>
    </w:p>
    <w:p w14:paraId="1AE47E20" w14:textId="77777777" w:rsidR="007D5496" w:rsidRDefault="007D5496">
      <w:pPr>
        <w:rPr>
          <w:rFonts w:hint="eastAsia"/>
        </w:rPr>
      </w:pPr>
      <w:r>
        <w:rPr>
          <w:rFonts w:hint="eastAsia"/>
        </w:rPr>
        <w:t>将《小石潭记》制作成拼音版PDF文件，具有诸多优点。PDF格式支持跨平台使用，无论是电脑、平板还是手机，都可以轻松打开阅读。这种格式还具备良好的兼容性和稳定性，确保文字和排版不会因为设备不同而发生变化。更重要的是，PDF文件体积较小，易于存储和传输，非常适合现代快节奏的生活方式。</w:t>
      </w:r>
    </w:p>
    <w:p w14:paraId="5B59551B" w14:textId="77777777" w:rsidR="007D5496" w:rsidRDefault="007D5496">
      <w:pPr>
        <w:rPr>
          <w:rFonts w:hint="eastAsia"/>
        </w:rPr>
      </w:pPr>
    </w:p>
    <w:p w14:paraId="0B4DF2EB" w14:textId="77777777" w:rsidR="007D5496" w:rsidRDefault="007D5496">
      <w:pPr>
        <w:rPr>
          <w:rFonts w:hint="eastAsia"/>
        </w:rPr>
      </w:pPr>
      <w:r>
        <w:rPr>
          <w:rFonts w:hint="eastAsia"/>
        </w:rPr>
        <w:t>教育意义：传统与创新的结合</w:t>
      </w:r>
    </w:p>
    <w:p w14:paraId="12FA7153" w14:textId="77777777" w:rsidR="007D5496" w:rsidRDefault="007D5496">
      <w:pPr>
        <w:rPr>
          <w:rFonts w:hint="eastAsia"/>
        </w:rPr>
      </w:pPr>
      <w:r>
        <w:rPr>
          <w:rFonts w:hint="eastAsia"/>
        </w:rPr>
        <w:t>《小石潭记的拼音版pdf》不仅仅是一份简单的电子文档，它更是一种教育理念的体现——将传统文化与现代科技相结合。通过这种方式，学生可以在学习过程中感受到古典文学的魅力，同时也能锻炼自己的语言能力。对于教师来说，这份材料也是一份宝贵的教育资源，可以帮助他们设计更加生动有趣的课程，激发学生的求知欲。</w:t>
      </w:r>
    </w:p>
    <w:p w14:paraId="4B9C2A3C" w14:textId="77777777" w:rsidR="007D5496" w:rsidRDefault="007D5496">
      <w:pPr>
        <w:rPr>
          <w:rFonts w:hint="eastAsia"/>
        </w:rPr>
      </w:pPr>
    </w:p>
    <w:p w14:paraId="2F46EC42" w14:textId="77777777" w:rsidR="007D5496" w:rsidRDefault="007D5496">
      <w:pPr>
        <w:rPr>
          <w:rFonts w:hint="eastAsia"/>
        </w:rPr>
      </w:pPr>
      <w:r>
        <w:rPr>
          <w:rFonts w:hint="eastAsia"/>
        </w:rPr>
        <w:t>适用人群广泛：从孩子到成人</w:t>
      </w:r>
    </w:p>
    <w:p w14:paraId="5648748B" w14:textId="77777777" w:rsidR="007D5496" w:rsidRDefault="007D5496">
      <w:pPr>
        <w:rPr>
          <w:rFonts w:hint="eastAsia"/>
        </w:rPr>
      </w:pPr>
      <w:r>
        <w:rPr>
          <w:rFonts w:hint="eastAsia"/>
        </w:rPr>
        <w:t>无论你是刚刚接触古文的小学生，还是希望重温经典文化的成年人，《小石潭记的拼音版pdf》都能满足你的需求。对于孩子们而言，拼音标注有助于他们更快地掌握生僻字；而对于成人学习者来说，则可以通过反复朗读加深记忆，进一步领略柳宗元笔下的山水之美。对外汉语教学领域也可以利用这一资源，让外国友人更好地了解中国传统文化。</w:t>
      </w:r>
    </w:p>
    <w:p w14:paraId="3E664247" w14:textId="77777777" w:rsidR="007D5496" w:rsidRDefault="007D5496">
      <w:pPr>
        <w:rPr>
          <w:rFonts w:hint="eastAsia"/>
        </w:rPr>
      </w:pPr>
    </w:p>
    <w:p w14:paraId="28FD6202" w14:textId="77777777" w:rsidR="007D5496" w:rsidRDefault="007D5496">
      <w:pPr>
        <w:rPr>
          <w:rFonts w:hint="eastAsia"/>
        </w:rPr>
      </w:pPr>
      <w:r>
        <w:rPr>
          <w:rFonts w:hint="eastAsia"/>
        </w:rPr>
        <w:t>最后的总结：传承与发展的桥梁</w:t>
      </w:r>
    </w:p>
    <w:p w14:paraId="40FBCACC" w14:textId="77777777" w:rsidR="007D5496" w:rsidRDefault="007D5496">
      <w:pPr>
        <w:rPr>
          <w:rFonts w:hint="eastAsia"/>
        </w:rPr>
      </w:pPr>
      <w:r>
        <w:rPr>
          <w:rFonts w:hint="eastAsia"/>
        </w:rPr>
        <w:t>《小石潭记的拼音版pdf》不仅是对经典文学作品的一种创新呈现，更是连接过去与未来的桥梁。它让我们看到了传统文化如何在新时代焕发出新的生命力。未来，我们期待更多类似的尝试，让古老的智慧以更加贴近现代生活的方式传播开来，让更多人从中受益。</w:t>
      </w:r>
    </w:p>
    <w:p w14:paraId="09F208DE" w14:textId="77777777" w:rsidR="007D5496" w:rsidRDefault="007D5496">
      <w:pPr>
        <w:rPr>
          <w:rFonts w:hint="eastAsia"/>
        </w:rPr>
      </w:pPr>
    </w:p>
    <w:p w14:paraId="4792DA1F" w14:textId="77777777" w:rsidR="007D5496" w:rsidRDefault="007D5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C5177" w14:textId="254AF482" w:rsidR="00A106E3" w:rsidRDefault="00A106E3"/>
    <w:sectPr w:rsidR="00A1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E3"/>
    <w:rsid w:val="007D5496"/>
    <w:rsid w:val="00A106E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B31B4-5964-4DEC-BA46-09FE42E1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