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7C54" w14:textId="77777777" w:rsidR="00E843DD" w:rsidRDefault="00E843DD">
      <w:pPr>
        <w:rPr>
          <w:rFonts w:hint="eastAsia"/>
        </w:rPr>
      </w:pPr>
      <w:r>
        <w:rPr>
          <w:rFonts w:hint="eastAsia"/>
        </w:rPr>
        <w:t>长戟的拼音</w:t>
      </w:r>
    </w:p>
    <w:p w14:paraId="785C2151" w14:textId="77777777" w:rsidR="00E843DD" w:rsidRDefault="00E843DD">
      <w:pPr>
        <w:rPr>
          <w:rFonts w:hint="eastAsia"/>
        </w:rPr>
      </w:pPr>
      <w:r>
        <w:rPr>
          <w:rFonts w:hint="eastAsia"/>
        </w:rPr>
        <w:t>长戟，其拼音为“cháng jǐ”，是中国古代一种重要的兵器。在历史的长河中，长戟以其独特的构造和多样的战术用途而闻名。它不仅仅是一种武器，更是中国古代军事文化的重要象征之一。</w:t>
      </w:r>
    </w:p>
    <w:p w14:paraId="5281CE5B" w14:textId="77777777" w:rsidR="00E843DD" w:rsidRDefault="00E843DD">
      <w:pPr>
        <w:rPr>
          <w:rFonts w:hint="eastAsia"/>
        </w:rPr>
      </w:pPr>
    </w:p>
    <w:p w14:paraId="30E9822F" w14:textId="77777777" w:rsidR="00E843DD" w:rsidRDefault="00E843DD">
      <w:pPr>
        <w:rPr>
          <w:rFonts w:hint="eastAsia"/>
        </w:rPr>
      </w:pPr>
      <w:r>
        <w:rPr>
          <w:rFonts w:hint="eastAsia"/>
        </w:rPr>
        <w:t>起源与发展</w:t>
      </w:r>
    </w:p>
    <w:p w14:paraId="2DBB5DE4" w14:textId="77777777" w:rsidR="00E843DD" w:rsidRDefault="00E843DD">
      <w:pPr>
        <w:rPr>
          <w:rFonts w:hint="eastAsia"/>
        </w:rPr>
      </w:pPr>
      <w:r>
        <w:rPr>
          <w:rFonts w:hint="eastAsia"/>
        </w:rPr>
        <w:t>长戟的历史可以追溯到商周时期，那时的戟主要是由戈和矛组合而成。随着时间的推移，到了战国时期，长戟的设计变得更加精良，结构也更加稳固。这种变化不仅体现在材料的选择上，更在于制造工艺的进步。秦汉时期，随着冶铁技术的发展，长戟的质量得到了显著提升，成为军队中不可或缺的装备之一。</w:t>
      </w:r>
    </w:p>
    <w:p w14:paraId="125344EB" w14:textId="77777777" w:rsidR="00E843DD" w:rsidRDefault="00E843DD">
      <w:pPr>
        <w:rPr>
          <w:rFonts w:hint="eastAsia"/>
        </w:rPr>
      </w:pPr>
    </w:p>
    <w:p w14:paraId="34D98EFB" w14:textId="77777777" w:rsidR="00E843DD" w:rsidRDefault="00E843DD">
      <w:pPr>
        <w:rPr>
          <w:rFonts w:hint="eastAsia"/>
        </w:rPr>
      </w:pPr>
      <w:r>
        <w:rPr>
          <w:rFonts w:hint="eastAsia"/>
        </w:rPr>
        <w:t>结构与使用</w:t>
      </w:r>
    </w:p>
    <w:p w14:paraId="2BBE6EBF" w14:textId="77777777" w:rsidR="00E843DD" w:rsidRDefault="00E843DD">
      <w:pPr>
        <w:rPr>
          <w:rFonts w:hint="eastAsia"/>
        </w:rPr>
      </w:pPr>
      <w:r>
        <w:rPr>
          <w:rFonts w:hint="eastAsia"/>
        </w:rPr>
        <w:t>典型的长戟包括一个长柄和顶部的一个或多个刃部。这些刃部既可以是直的也可以是弯的，有的还配有钩状结构，可用于勾拉敌人的盾牌或马匹。长戟的长度因使用者和作战目的的不同而有所变化，但通常都在两米以上。在战场上，长戟兵利用其武器的长度优势，在保持安全距离的同时攻击敌人。</w:t>
      </w:r>
    </w:p>
    <w:p w14:paraId="206711CF" w14:textId="77777777" w:rsidR="00E843DD" w:rsidRDefault="00E843DD">
      <w:pPr>
        <w:rPr>
          <w:rFonts w:hint="eastAsia"/>
        </w:rPr>
      </w:pPr>
    </w:p>
    <w:p w14:paraId="3089BBBC" w14:textId="77777777" w:rsidR="00E843DD" w:rsidRDefault="00E843DD">
      <w:pPr>
        <w:rPr>
          <w:rFonts w:hint="eastAsia"/>
        </w:rPr>
      </w:pPr>
      <w:r>
        <w:rPr>
          <w:rFonts w:hint="eastAsia"/>
        </w:rPr>
        <w:t>文化意义</w:t>
      </w:r>
    </w:p>
    <w:p w14:paraId="5D7DCF00" w14:textId="77777777" w:rsidR="00E843DD" w:rsidRDefault="00E843DD">
      <w:pPr>
        <w:rPr>
          <w:rFonts w:hint="eastAsia"/>
        </w:rPr>
      </w:pPr>
      <w:r>
        <w:rPr>
          <w:rFonts w:hint="eastAsia"/>
        </w:rPr>
        <w:t>除了实际的战斗用途外，长戟在中国古代文化中占有重要地位。它经常出现在各种文学作品、诗歌以及绘画中，成为了英雄气概和勇猛精神的象征。历史上许多著名的将领都被描绘成擅长使用长戟的形象，这进一步增强了长戟的文化价值。</w:t>
      </w:r>
    </w:p>
    <w:p w14:paraId="15099EDA" w14:textId="77777777" w:rsidR="00E843DD" w:rsidRDefault="00E843DD">
      <w:pPr>
        <w:rPr>
          <w:rFonts w:hint="eastAsia"/>
        </w:rPr>
      </w:pPr>
    </w:p>
    <w:p w14:paraId="3A8BC0D5" w14:textId="77777777" w:rsidR="00E843DD" w:rsidRDefault="00E843DD">
      <w:pPr>
        <w:rPr>
          <w:rFonts w:hint="eastAsia"/>
        </w:rPr>
      </w:pPr>
      <w:r>
        <w:rPr>
          <w:rFonts w:hint="eastAsia"/>
        </w:rPr>
        <w:t>现代视角下的长戟</w:t>
      </w:r>
    </w:p>
    <w:p w14:paraId="775EE7BB" w14:textId="77777777" w:rsidR="00E843DD" w:rsidRDefault="00E843DD">
      <w:pPr>
        <w:rPr>
          <w:rFonts w:hint="eastAsia"/>
        </w:rPr>
      </w:pPr>
      <w:r>
        <w:rPr>
          <w:rFonts w:hint="eastAsia"/>
        </w:rPr>
        <w:t>尽管现代社会已不再将长戟作为实战武器，但它并没有被遗忘。相反，通过电影、电视剧等媒介，长戟的魅力得以延续，并吸引了全球范围内对中国武术文化的兴趣。一些武术爱好者还会学习如何使用长戟，将其作为一种传统武术进行练习，以传承这一古老的技艺。</w:t>
      </w:r>
    </w:p>
    <w:p w14:paraId="313C70DD" w14:textId="77777777" w:rsidR="00E843DD" w:rsidRDefault="00E843DD">
      <w:pPr>
        <w:rPr>
          <w:rFonts w:hint="eastAsia"/>
        </w:rPr>
      </w:pPr>
    </w:p>
    <w:p w14:paraId="2099B4C3" w14:textId="77777777" w:rsidR="00E843DD" w:rsidRDefault="00E843DD">
      <w:pPr>
        <w:rPr>
          <w:rFonts w:hint="eastAsia"/>
        </w:rPr>
      </w:pPr>
      <w:r>
        <w:rPr>
          <w:rFonts w:hint="eastAsia"/>
        </w:rPr>
        <w:t>最后的总结</w:t>
      </w:r>
    </w:p>
    <w:p w14:paraId="134F69AF" w14:textId="77777777" w:rsidR="00E843DD" w:rsidRDefault="00E843DD">
      <w:pPr>
        <w:rPr>
          <w:rFonts w:hint="eastAsia"/>
        </w:rPr>
      </w:pPr>
      <w:r>
        <w:rPr>
          <w:rFonts w:hint="eastAsia"/>
        </w:rPr>
        <w:t>“cháng jǐ”不仅是对一种古老武器的称呼，也是连接古今的一座桥梁。它承载着丰富的历史文化信息，见证了中国数千年的战争艺术和技术进步。通过对长戟的研究与了解，我们能够更好地认识中国古代社会及其人民的生活方式。</w:t>
      </w:r>
    </w:p>
    <w:p w14:paraId="617B802B" w14:textId="77777777" w:rsidR="00E843DD" w:rsidRDefault="00E843DD">
      <w:pPr>
        <w:rPr>
          <w:rFonts w:hint="eastAsia"/>
        </w:rPr>
      </w:pPr>
    </w:p>
    <w:p w14:paraId="06B7342A" w14:textId="77777777" w:rsidR="00E843DD" w:rsidRDefault="00E843DD">
      <w:pPr>
        <w:rPr>
          <w:rFonts w:hint="eastAsia"/>
        </w:rPr>
      </w:pPr>
    </w:p>
    <w:p w14:paraId="1352F6C0" w14:textId="77777777" w:rsidR="00E843DD" w:rsidRDefault="00E84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5C525" w14:textId="3D58D0E7" w:rsidR="005C7670" w:rsidRDefault="005C7670"/>
    <w:sectPr w:rsidR="005C7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70"/>
    <w:rsid w:val="005C7670"/>
    <w:rsid w:val="007574E7"/>
    <w:rsid w:val="00E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C88BF-844A-4518-9D79-9F669F3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