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6971" w14:textId="77777777" w:rsidR="00A04E4A" w:rsidRDefault="00A04E4A">
      <w:pPr>
        <w:rPr>
          <w:rFonts w:hint="eastAsia"/>
        </w:rPr>
      </w:pPr>
      <w:r>
        <w:rPr>
          <w:rFonts w:hint="eastAsia"/>
        </w:rPr>
        <w:t>郑人买履全文加的拼音</w:t>
      </w:r>
    </w:p>
    <w:p w14:paraId="4FC89A36" w14:textId="77777777" w:rsidR="00A04E4A" w:rsidRDefault="00A04E4A">
      <w:pPr>
        <w:rPr>
          <w:rFonts w:hint="eastAsia"/>
        </w:rPr>
      </w:pPr>
      <w:r>
        <w:rPr>
          <w:rFonts w:hint="eastAsia"/>
        </w:rPr>
        <w:t>《郑人买履》是一则源自中国古代的寓言故事，出自《韩非子·外储说左上》。这个故事讲述了古代郑国有一个人想要购买一双鞋子，但因为过于依赖尺码而最终未能买到鞋子的故事。以下为《郑人买履》的原文及拼音标注。</w:t>
      </w:r>
    </w:p>
    <w:p w14:paraId="338D1BD7" w14:textId="77777777" w:rsidR="00A04E4A" w:rsidRDefault="00A04E4A">
      <w:pPr>
        <w:rPr>
          <w:rFonts w:hint="eastAsia"/>
        </w:rPr>
      </w:pPr>
    </w:p>
    <w:p w14:paraId="7293C657" w14:textId="77777777" w:rsidR="00A04E4A" w:rsidRDefault="00A04E4A">
      <w:pPr>
        <w:rPr>
          <w:rFonts w:hint="eastAsia"/>
        </w:rPr>
      </w:pPr>
      <w:r>
        <w:rPr>
          <w:rFonts w:hint="eastAsia"/>
        </w:rPr>
        <w:t>故事原文</w:t>
      </w:r>
    </w:p>
    <w:p w14:paraId="173793E3" w14:textId="77777777" w:rsidR="00A04E4A" w:rsidRDefault="00A04E4A">
      <w:pPr>
        <w:rPr>
          <w:rFonts w:hint="eastAsia"/>
        </w:rPr>
      </w:pPr>
      <w:r>
        <w:rPr>
          <w:rFonts w:hint="eastAsia"/>
        </w:rPr>
        <w:t>郑人有欲买履者，先自度其足，而置之其坐。至之市，而忘操之。已得履，乃曰：“吾忘持度。”反归取之。及反，市罢，遂不得履。人曰：“何不试之以足？”曰：“宁信度，无自信之失也。”</w:t>
      </w:r>
    </w:p>
    <w:p w14:paraId="5ADE6550" w14:textId="77777777" w:rsidR="00A04E4A" w:rsidRDefault="00A04E4A">
      <w:pPr>
        <w:rPr>
          <w:rFonts w:hint="eastAsia"/>
        </w:rPr>
      </w:pPr>
    </w:p>
    <w:p w14:paraId="0B9CA740" w14:textId="77777777" w:rsidR="00A04E4A" w:rsidRDefault="00A04E4A">
      <w:pPr>
        <w:rPr>
          <w:rFonts w:hint="eastAsia"/>
        </w:rPr>
      </w:pPr>
      <w:r>
        <w:rPr>
          <w:rFonts w:hint="eastAsia"/>
        </w:rPr>
        <w:t>拼音注释</w:t>
      </w:r>
    </w:p>
    <w:p w14:paraId="15F030C8" w14:textId="77777777" w:rsidR="00A04E4A" w:rsidRDefault="00A04E4A">
      <w:pPr>
        <w:rPr>
          <w:rFonts w:hint="eastAsia"/>
        </w:rPr>
      </w:pPr>
      <w:r>
        <w:rPr>
          <w:rFonts w:hint="eastAsia"/>
        </w:rPr>
        <w:t>Zhèng rén yǒu yù mǎi lǚ zhě, xiān zì dù qí zú, ér zhì zhī qí zuò. Zhì zhī shì, ér wàng cāo zhī. Yǐ dé lǚ, nǎi yuē: “wú wàng chí dù.” Fǎn guī qǔ zhī. Jí fǎn, shì bà, suì bù dé lǚ. Rén yuē: “hé bù shì zhī yǐ zú?” Yuē: “níng xìn dù, wú zì xìn zhī shī yě.”</w:t>
      </w:r>
    </w:p>
    <w:p w14:paraId="2E75FB20" w14:textId="77777777" w:rsidR="00A04E4A" w:rsidRDefault="00A04E4A">
      <w:pPr>
        <w:rPr>
          <w:rFonts w:hint="eastAsia"/>
        </w:rPr>
      </w:pPr>
    </w:p>
    <w:p w14:paraId="66EB8270" w14:textId="77777777" w:rsidR="00A04E4A" w:rsidRDefault="00A04E4A">
      <w:pPr>
        <w:rPr>
          <w:rFonts w:hint="eastAsia"/>
        </w:rPr>
      </w:pPr>
      <w:r>
        <w:rPr>
          <w:rFonts w:hint="eastAsia"/>
        </w:rPr>
        <w:t>故事解析与教育意义</w:t>
      </w:r>
    </w:p>
    <w:p w14:paraId="70E387D7" w14:textId="77777777" w:rsidR="00A04E4A" w:rsidRDefault="00A04E4A">
      <w:pPr>
        <w:rPr>
          <w:rFonts w:hint="eastAsia"/>
        </w:rPr>
      </w:pPr>
      <w:r>
        <w:rPr>
          <w:rFonts w:hint="eastAsia"/>
        </w:rPr>
        <w:t>这则寓言通过一个看似简单的购物经历揭示了一个深刻的道理：人们在做决策时不应过分依赖固定的规则或方法，而应根据实际情况灵活调整。故事中的郑国人因固守“必须按照尺码买鞋”的原则，而忽略了最基本的试穿步骤，导致最终未能成功购鞋。这一教训提醒我们在处理问题时要保持灵活性和开放性，不要被既定的思维模式所束缚。</w:t>
      </w:r>
    </w:p>
    <w:p w14:paraId="05BEAFB1" w14:textId="77777777" w:rsidR="00A04E4A" w:rsidRDefault="00A04E4A">
      <w:pPr>
        <w:rPr>
          <w:rFonts w:hint="eastAsia"/>
        </w:rPr>
      </w:pPr>
    </w:p>
    <w:p w14:paraId="2485EE95" w14:textId="77777777" w:rsidR="00A04E4A" w:rsidRDefault="00A04E4A">
      <w:pPr>
        <w:rPr>
          <w:rFonts w:hint="eastAsia"/>
        </w:rPr>
      </w:pPr>
      <w:r>
        <w:rPr>
          <w:rFonts w:hint="eastAsia"/>
        </w:rPr>
        <w:t>文化背景与历史价值</w:t>
      </w:r>
    </w:p>
    <w:p w14:paraId="254CE75C" w14:textId="77777777" w:rsidR="00A04E4A" w:rsidRDefault="00A04E4A">
      <w:pPr>
        <w:rPr>
          <w:rFonts w:hint="eastAsia"/>
        </w:rPr>
      </w:pPr>
      <w:r>
        <w:rPr>
          <w:rFonts w:hint="eastAsia"/>
        </w:rPr>
        <w:t>《郑人买履》不仅是一个有趣的故事，它还反映了古代中国的社会风貌和人们的思维方式。在中国传统文化中，重视经验和实践智慧的价值观占据了重要地位。此故事作为《韩非子》中的一篇，体现了法家思想对于现实主义和实用主义的推崇，同时也警示后人在遵循规则的同时不可忽视实际情况的重要性。该故事也被广泛用于教育领域，成为培养儿童批判性思维的经典教材之一。</w:t>
      </w:r>
    </w:p>
    <w:p w14:paraId="4D19BD98" w14:textId="77777777" w:rsidR="00A04E4A" w:rsidRDefault="00A04E4A">
      <w:pPr>
        <w:rPr>
          <w:rFonts w:hint="eastAsia"/>
        </w:rPr>
      </w:pPr>
    </w:p>
    <w:p w14:paraId="4EBBC693" w14:textId="77777777" w:rsidR="00A04E4A" w:rsidRDefault="00A04E4A">
      <w:pPr>
        <w:rPr>
          <w:rFonts w:hint="eastAsia"/>
        </w:rPr>
      </w:pPr>
      <w:r>
        <w:rPr>
          <w:rFonts w:hint="eastAsia"/>
        </w:rPr>
        <w:t>最后的总结</w:t>
      </w:r>
    </w:p>
    <w:p w14:paraId="540BA96E" w14:textId="77777777" w:rsidR="00A04E4A" w:rsidRDefault="00A04E4A">
      <w:pPr>
        <w:rPr>
          <w:rFonts w:hint="eastAsia"/>
        </w:rPr>
      </w:pPr>
      <w:r>
        <w:rPr>
          <w:rFonts w:hint="eastAsia"/>
        </w:rPr>
        <w:t>《郑人买履》以其简洁生动的语言和深刻寓意，在中国乃至世界范围内广为人知。它教导我们面对生活中的挑战时，应该勇于突破自我限制，学会适应变化，并且在坚持原则的同时也要具备一定的灵活性。无论是在学习、工作还是日常生活中，这种态度都能帮助我们更好地解决问题，实现目标。</w:t>
      </w:r>
    </w:p>
    <w:p w14:paraId="02F03306" w14:textId="77777777" w:rsidR="00A04E4A" w:rsidRDefault="00A04E4A">
      <w:pPr>
        <w:rPr>
          <w:rFonts w:hint="eastAsia"/>
        </w:rPr>
      </w:pPr>
    </w:p>
    <w:p w14:paraId="240EAA17" w14:textId="77777777" w:rsidR="00A04E4A" w:rsidRDefault="00A04E4A">
      <w:pPr>
        <w:rPr>
          <w:rFonts w:hint="eastAsia"/>
        </w:rPr>
      </w:pPr>
    </w:p>
    <w:p w14:paraId="4ECA0556" w14:textId="77777777" w:rsidR="00A04E4A" w:rsidRDefault="00A04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A4831" w14:textId="619FE967" w:rsidR="00182F23" w:rsidRDefault="00182F23"/>
    <w:sectPr w:rsidR="0018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23"/>
    <w:rsid w:val="00182F23"/>
    <w:rsid w:val="007574E7"/>
    <w:rsid w:val="00A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E5F8-1AD4-4029-975D-EAA8CE6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