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220B" w14:textId="77777777" w:rsidR="00BD402E" w:rsidRDefault="00BD402E">
      <w:pPr>
        <w:rPr>
          <w:rFonts w:hint="eastAsia"/>
        </w:rPr>
      </w:pPr>
      <w:r>
        <w:rPr>
          <w:rFonts w:hint="eastAsia"/>
        </w:rPr>
        <w:t>王冕好学带的拼音版介绍</w:t>
      </w:r>
    </w:p>
    <w:p w14:paraId="2EB67217" w14:textId="77777777" w:rsidR="00BD402E" w:rsidRDefault="00BD402E">
      <w:pPr>
        <w:rPr>
          <w:rFonts w:hint="eastAsia"/>
        </w:rPr>
      </w:pPr>
      <w:r>
        <w:rPr>
          <w:rFonts w:hint="eastAsia"/>
        </w:rPr>
        <w:t>《王冕好学》的故事源自中国古代，讲述了元代著名画家、诗人王冕如何在艰难困苦中坚持学习的故事。王冕（1310年—1359年），字元章，号煮石山农，亦称会稽外史，浙江诸暨人。他的故事不仅激励了一代又一代的年轻人追求知识，而且通过拼音版的形式，让更多汉语初学者能够了解和欣赏这一经典故事。</w:t>
      </w:r>
    </w:p>
    <w:p w14:paraId="455E941E" w14:textId="77777777" w:rsidR="00BD402E" w:rsidRDefault="00BD402E">
      <w:pPr>
        <w:rPr>
          <w:rFonts w:hint="eastAsia"/>
        </w:rPr>
      </w:pPr>
    </w:p>
    <w:p w14:paraId="38D01E8F" w14:textId="77777777" w:rsidR="00BD402E" w:rsidRDefault="00BD402E">
      <w:pPr>
        <w:rPr>
          <w:rFonts w:hint="eastAsia"/>
        </w:rPr>
      </w:pPr>
      <w:r>
        <w:rPr>
          <w:rFonts w:hint="eastAsia"/>
        </w:rPr>
        <w:t>背景与起源</w:t>
      </w:r>
    </w:p>
    <w:p w14:paraId="4E744569" w14:textId="77777777" w:rsidR="00BD402E" w:rsidRDefault="00BD402E">
      <w:pPr>
        <w:rPr>
          <w:rFonts w:hint="eastAsia"/>
        </w:rPr>
      </w:pPr>
      <w:r>
        <w:rPr>
          <w:rFonts w:hint="eastAsia"/>
        </w:rPr>
        <w:t>王冕出生在一个贫苦的家庭，自幼喜爱读书，但因家境贫困无法入学。尽管如此，他并未放弃对知识的渴望，白天放牛，晚上则借着寺庙的灯光读书，最终成为了一位博学多才的人。这个故事通过简洁的语言和生动的情节，展示了王冕坚韧不拔的学习精神。</w:t>
      </w:r>
    </w:p>
    <w:p w14:paraId="1C52D5B7" w14:textId="77777777" w:rsidR="00BD402E" w:rsidRDefault="00BD402E">
      <w:pPr>
        <w:rPr>
          <w:rFonts w:hint="eastAsia"/>
        </w:rPr>
      </w:pPr>
    </w:p>
    <w:p w14:paraId="3EAB9187" w14:textId="77777777" w:rsidR="00BD402E" w:rsidRDefault="00BD402E">
      <w:pPr>
        <w:rPr>
          <w:rFonts w:hint="eastAsia"/>
        </w:rPr>
      </w:pPr>
      <w:r>
        <w:rPr>
          <w:rFonts w:hint="eastAsia"/>
        </w:rPr>
        <w:t>拼音版的意义</w:t>
      </w:r>
    </w:p>
    <w:p w14:paraId="6B8B3CAE" w14:textId="77777777" w:rsidR="00BD402E" w:rsidRDefault="00BD402E">
      <w:pPr>
        <w:rPr>
          <w:rFonts w:hint="eastAsia"/>
        </w:rPr>
      </w:pPr>
      <w:r>
        <w:rPr>
          <w:rFonts w:hint="eastAsia"/>
        </w:rPr>
        <w:t>拼音版的《王冕好学》特别适合汉语作为第二语言的学习者使用。它不仅可以帮助学生提高汉字识别能力，还能增强他们的阅读理解技能。通过阅读拼音版的经典故事，学习者可以更深入地了解中国传统文化和价值观。</w:t>
      </w:r>
    </w:p>
    <w:p w14:paraId="40270C39" w14:textId="77777777" w:rsidR="00BD402E" w:rsidRDefault="00BD402E">
      <w:pPr>
        <w:rPr>
          <w:rFonts w:hint="eastAsia"/>
        </w:rPr>
      </w:pPr>
    </w:p>
    <w:p w14:paraId="46EA1985" w14:textId="77777777" w:rsidR="00BD402E" w:rsidRDefault="00BD402E">
      <w:pPr>
        <w:rPr>
          <w:rFonts w:hint="eastAsia"/>
        </w:rPr>
      </w:pPr>
      <w:r>
        <w:rPr>
          <w:rFonts w:hint="eastAsia"/>
        </w:rPr>
        <w:t>故事内容概述</w:t>
      </w:r>
    </w:p>
    <w:p w14:paraId="7E106C23" w14:textId="77777777" w:rsidR="00BD402E" w:rsidRDefault="00BD402E">
      <w:pPr>
        <w:rPr>
          <w:rFonts w:hint="eastAsia"/>
        </w:rPr>
      </w:pPr>
      <w:r>
        <w:rPr>
          <w:rFonts w:hint="eastAsia"/>
        </w:rPr>
        <w:t>拼音版《王冕好学》详细描述了王冕克服重重困难，坚持不懈地追求知识的过程。从每天早起到深夜，在艰苦的环境下，他依然保持对学习的热情。这种精神不仅令人敬佩，也给所有读者带来了深刻的启示：无论环境多么艰难，只要有决心，就没有克服不了的困难。</w:t>
      </w:r>
    </w:p>
    <w:p w14:paraId="55717202" w14:textId="77777777" w:rsidR="00BD402E" w:rsidRDefault="00BD402E">
      <w:pPr>
        <w:rPr>
          <w:rFonts w:hint="eastAsia"/>
        </w:rPr>
      </w:pPr>
    </w:p>
    <w:p w14:paraId="7622913B" w14:textId="77777777" w:rsidR="00BD402E" w:rsidRDefault="00BD402E">
      <w:pPr>
        <w:rPr>
          <w:rFonts w:hint="eastAsia"/>
        </w:rPr>
      </w:pPr>
      <w:r>
        <w:rPr>
          <w:rFonts w:hint="eastAsia"/>
        </w:rPr>
        <w:t>教育价值</w:t>
      </w:r>
    </w:p>
    <w:p w14:paraId="225233DE" w14:textId="77777777" w:rsidR="00BD402E" w:rsidRDefault="00BD402E">
      <w:pPr>
        <w:rPr>
          <w:rFonts w:hint="eastAsia"/>
        </w:rPr>
      </w:pPr>
      <w:r>
        <w:rPr>
          <w:rFonts w:hint="eastAsia"/>
        </w:rPr>
        <w:t>该故事传递出的重要信息之一是“永不言弃”。它鼓励青少年面对挑战时不轻易放弃，而是要勇敢地去追求自己的梦想。同时，《王冕好学》也是培养学生毅力和自律性的优秀教材，教导他们珍惜学习机会，勤奋努力。</w:t>
      </w:r>
    </w:p>
    <w:p w14:paraId="7EF64713" w14:textId="77777777" w:rsidR="00BD402E" w:rsidRDefault="00BD402E">
      <w:pPr>
        <w:rPr>
          <w:rFonts w:hint="eastAsia"/>
        </w:rPr>
      </w:pPr>
    </w:p>
    <w:p w14:paraId="450DCEC4" w14:textId="77777777" w:rsidR="00BD402E" w:rsidRDefault="00BD402E">
      <w:pPr>
        <w:rPr>
          <w:rFonts w:hint="eastAsia"/>
        </w:rPr>
      </w:pPr>
      <w:r>
        <w:rPr>
          <w:rFonts w:hint="eastAsia"/>
        </w:rPr>
        <w:t>最后的总结</w:t>
      </w:r>
    </w:p>
    <w:p w14:paraId="573E1C62" w14:textId="77777777" w:rsidR="00BD402E" w:rsidRDefault="00BD402E">
      <w:pPr>
        <w:rPr>
          <w:rFonts w:hint="eastAsia"/>
        </w:rPr>
      </w:pPr>
      <w:r>
        <w:rPr>
          <w:rFonts w:hint="eastAsia"/>
        </w:rPr>
        <w:t>通过阅读《王冕好学》拼音版，我们不仅能感受到古代文人的求知热情，更能从中汲取力量，激励自己不断前行。无论是对于汉语学习者还是对中国文化感兴趣的朋友们来说，这都是一个不可多得的好故事。希望更多的人能通过这个故事找到属于自己的学习动力，并在生活中实践王冕的精神。</w:t>
      </w:r>
    </w:p>
    <w:p w14:paraId="4CF23309" w14:textId="77777777" w:rsidR="00BD402E" w:rsidRDefault="00BD402E">
      <w:pPr>
        <w:rPr>
          <w:rFonts w:hint="eastAsia"/>
        </w:rPr>
      </w:pPr>
    </w:p>
    <w:p w14:paraId="52D02801" w14:textId="77777777" w:rsidR="00BD402E" w:rsidRDefault="00BD402E">
      <w:pPr>
        <w:rPr>
          <w:rFonts w:hint="eastAsia"/>
        </w:rPr>
      </w:pPr>
    </w:p>
    <w:p w14:paraId="0B560057" w14:textId="77777777" w:rsidR="00BD402E" w:rsidRDefault="00BD4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EFCA1" w14:textId="6A9C5AD8" w:rsidR="00D44468" w:rsidRDefault="00D44468"/>
    <w:sectPr w:rsidR="00D44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68"/>
    <w:rsid w:val="007574E7"/>
    <w:rsid w:val="00BD402E"/>
    <w:rsid w:val="00D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77BF2-2690-4B93-843F-6473F84F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