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EE304" w14:textId="77777777" w:rsidR="00053C45" w:rsidRDefault="00053C45">
      <w:pPr>
        <w:rPr>
          <w:rFonts w:hint="eastAsia"/>
        </w:rPr>
      </w:pPr>
      <w:r>
        <w:rPr>
          <w:rFonts w:hint="eastAsia"/>
        </w:rPr>
        <w:t>Qu Jing E（曲颈锄的拼音）</w:t>
      </w:r>
    </w:p>
    <w:p w14:paraId="59D03409" w14:textId="77777777" w:rsidR="00053C45" w:rsidRDefault="00053C45">
      <w:pPr>
        <w:rPr>
          <w:rFonts w:hint="eastAsia"/>
        </w:rPr>
      </w:pPr>
      <w:r>
        <w:rPr>
          <w:rFonts w:hint="eastAsia"/>
        </w:rPr>
        <w:t>曲颈锄，读作 Qu Jìng E，在中国农业工具的发展史上占据着独特的地位。作为一种传统农具，它不仅见证了中国古代农业文明的进步，也反映了劳动人民在农业生产实践中积累的智慧。曲颈锄主要由木制长柄和金属制成的弯曲锄头两部分组成，其设计巧妙地融合了人体工程学原理，使得农民在使用时可以更省力、高效地进行耕作。</w:t>
      </w:r>
    </w:p>
    <w:p w14:paraId="15E9CDD5" w14:textId="77777777" w:rsidR="00053C45" w:rsidRDefault="00053C45">
      <w:pPr>
        <w:rPr>
          <w:rFonts w:hint="eastAsia"/>
        </w:rPr>
      </w:pPr>
    </w:p>
    <w:p w14:paraId="5F574BFE" w14:textId="77777777" w:rsidR="00053C45" w:rsidRDefault="00053C45">
      <w:pPr>
        <w:rPr>
          <w:rFonts w:hint="eastAsia"/>
        </w:rPr>
      </w:pPr>
      <w:r>
        <w:rPr>
          <w:rFonts w:hint="eastAsia"/>
        </w:rPr>
        <w:t>历史渊源与演变</w:t>
      </w:r>
    </w:p>
    <w:p w14:paraId="0D218486" w14:textId="77777777" w:rsidR="00053C45" w:rsidRDefault="00053C45">
      <w:pPr>
        <w:rPr>
          <w:rFonts w:hint="eastAsia"/>
        </w:rPr>
      </w:pPr>
      <w:r>
        <w:rPr>
          <w:rFonts w:hint="eastAsia"/>
        </w:rPr>
        <w:t>曲颈锄的历史可以追溯到数千年前的新石器时代晚期。当时的人们已经开始利用石头打造简单的农具，随着青铜和铁器时代的到来，农具的材质逐渐向更加耐用和高效的金属转变。到了汉代，曲颈锄已经基本定型，成为了普遍使用的农具之一。经过历代的改进，曲颈锄的设计更加合理，功能更为多样。例如，宋代的曲颈锄在形制上有了进一步的发展，锄头的形状和大小根据不同的农作物和土壤条件进行了优化，以适应不同区域的农耕需求。</w:t>
      </w:r>
    </w:p>
    <w:p w14:paraId="5CE62269" w14:textId="77777777" w:rsidR="00053C45" w:rsidRDefault="00053C45">
      <w:pPr>
        <w:rPr>
          <w:rFonts w:hint="eastAsia"/>
        </w:rPr>
      </w:pPr>
    </w:p>
    <w:p w14:paraId="69521EA5" w14:textId="77777777" w:rsidR="00053C45" w:rsidRDefault="00053C45">
      <w:pPr>
        <w:rPr>
          <w:rFonts w:hint="eastAsia"/>
        </w:rPr>
      </w:pPr>
      <w:r>
        <w:rPr>
          <w:rFonts w:hint="eastAsia"/>
        </w:rPr>
        <w:t>构造特点</w:t>
      </w:r>
    </w:p>
    <w:p w14:paraId="2906E0BD" w14:textId="77777777" w:rsidR="00053C45" w:rsidRDefault="00053C45">
      <w:pPr>
        <w:rPr>
          <w:rFonts w:hint="eastAsia"/>
        </w:rPr>
      </w:pPr>
      <w:r>
        <w:rPr>
          <w:rFonts w:hint="eastAsia"/>
        </w:rPr>
        <w:t>曲颈锄之所以得名，是因为其锄头部分有一个明显的弯曲角度，这一设计有助于农民在耕作时减少腰部的压力，并且可以在狭小的空间内灵活操作。锄头通常用坚硬耐磨的铁或钢制造，能够承受长时间的田间劳作而不易损坏。而长柄则多选用轻便且坚固的木材，如槐木、榆木等，既保证了工具的强度，又便于携带和操作。为了提高工作效率，一些曲颈锄还配备了辅助装置，如可以调整角度的连接件，使得工具可以根据实际情况进行微调。</w:t>
      </w:r>
    </w:p>
    <w:p w14:paraId="7EC4C348" w14:textId="77777777" w:rsidR="00053C45" w:rsidRDefault="00053C45">
      <w:pPr>
        <w:rPr>
          <w:rFonts w:hint="eastAsia"/>
        </w:rPr>
      </w:pPr>
    </w:p>
    <w:p w14:paraId="4396BF19" w14:textId="77777777" w:rsidR="00053C45" w:rsidRDefault="00053C45">
      <w:pPr>
        <w:rPr>
          <w:rFonts w:hint="eastAsia"/>
        </w:rPr>
      </w:pPr>
      <w:r>
        <w:rPr>
          <w:rFonts w:hint="eastAsia"/>
        </w:rPr>
        <w:t>应用领域</w:t>
      </w:r>
    </w:p>
    <w:p w14:paraId="44687B6F" w14:textId="77777777" w:rsidR="00053C45" w:rsidRDefault="00053C45">
      <w:pPr>
        <w:rPr>
          <w:rFonts w:hint="eastAsia"/>
        </w:rPr>
      </w:pPr>
      <w:r>
        <w:rPr>
          <w:rFonts w:hint="eastAsia"/>
        </w:rPr>
        <w:t>曲颈锄广泛应用于各种农田作业中，无论是翻土、除草还是开沟起垄，都能见到它的身影。对于种植水稻、小麦、玉米等大田作物来说，曲颈锄是不可或缺的工具。特别是在南方水田地区，由于地形复杂、土壤粘重，曲颈锄的独特设计使其成为农民们的首选。在果园、茶园等经济作物种植区，曲颈锄同样发挥着重要作用，帮助果农、茶农们轻松完成日常管理任务。</w:t>
      </w:r>
    </w:p>
    <w:p w14:paraId="7042BBDF" w14:textId="77777777" w:rsidR="00053C45" w:rsidRDefault="00053C45">
      <w:pPr>
        <w:rPr>
          <w:rFonts w:hint="eastAsia"/>
        </w:rPr>
      </w:pPr>
    </w:p>
    <w:p w14:paraId="498A6148" w14:textId="77777777" w:rsidR="00053C45" w:rsidRDefault="00053C45">
      <w:pPr>
        <w:rPr>
          <w:rFonts w:hint="eastAsia"/>
        </w:rPr>
      </w:pPr>
      <w:r>
        <w:rPr>
          <w:rFonts w:hint="eastAsia"/>
        </w:rPr>
        <w:t>文化意义</w:t>
      </w:r>
    </w:p>
    <w:p w14:paraId="63D720C4" w14:textId="77777777" w:rsidR="00053C45" w:rsidRDefault="00053C45">
      <w:pPr>
        <w:rPr>
          <w:rFonts w:hint="eastAsia"/>
        </w:rPr>
      </w:pPr>
      <w:r>
        <w:rPr>
          <w:rFonts w:hint="eastAsia"/>
        </w:rPr>
        <w:t>除了实用价值外，曲颈锄在中国传统文化中也具有丰富的象征意义。它不仅是农民辛勤劳动的见证者，也是传承千年的农耕文化的载体。许多地方都有关于曲颈锄的传说故事，这些故事往往蕴含着人们对美好生活的向往和对自然规律的尊重。例如，在一些地区流传着“曲颈锄能辟邪”的说法，人们相信这种古老的农具可以带来好运和丰收。曲颈锄还经常出现在文学作品、绘画艺术以及民间工艺之中，成为中国传统文化的重要组成部分。</w:t>
      </w:r>
    </w:p>
    <w:p w14:paraId="57D8A4D6" w14:textId="77777777" w:rsidR="00053C45" w:rsidRDefault="00053C45">
      <w:pPr>
        <w:rPr>
          <w:rFonts w:hint="eastAsia"/>
        </w:rPr>
      </w:pPr>
    </w:p>
    <w:p w14:paraId="6AF38F44" w14:textId="77777777" w:rsidR="00053C45" w:rsidRDefault="00053C45">
      <w:pPr>
        <w:rPr>
          <w:rFonts w:hint="eastAsia"/>
        </w:rPr>
      </w:pPr>
      <w:r>
        <w:rPr>
          <w:rFonts w:hint="eastAsia"/>
        </w:rPr>
        <w:t>现代发展与挑战</w:t>
      </w:r>
    </w:p>
    <w:p w14:paraId="308239C4" w14:textId="77777777" w:rsidR="00053C45" w:rsidRDefault="00053C45">
      <w:pPr>
        <w:rPr>
          <w:rFonts w:hint="eastAsia"/>
        </w:rPr>
      </w:pPr>
      <w:r>
        <w:rPr>
          <w:rFonts w:hint="eastAsia"/>
        </w:rPr>
        <w:t>进入现代社会后，随着机械化程度的不断提高，传统的曲颈锄逐渐被现代化的农机具所取代。然而，在一些偏远山区或小型农场，由于地理条件限制，大型机械难以施展，曲颈锄仍然保持着一定的生命力。面对新时代的需求，一些企业和手工艺人开始尝试将传统工艺与现代科技相结合，推出了一系列改良版的曲颈锄。这些新产品不仅保留了原有曲颈锄的优点，还在材料选择、外观设计等方面进行了创新，旨在为用户提供更好的使用体验。尽管如此，如何让这一古老农具在快速发展的社会环境中找到新的定位，仍然是一个值得思考的问题。</w:t>
      </w:r>
    </w:p>
    <w:p w14:paraId="7BA85646" w14:textId="77777777" w:rsidR="00053C45" w:rsidRDefault="00053C45">
      <w:pPr>
        <w:rPr>
          <w:rFonts w:hint="eastAsia"/>
        </w:rPr>
      </w:pPr>
    </w:p>
    <w:p w14:paraId="76471A38" w14:textId="77777777" w:rsidR="00053C45" w:rsidRDefault="00053C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A97BF9" w14:textId="0402B0D9" w:rsidR="00D318DB" w:rsidRDefault="00D318DB"/>
    <w:sectPr w:rsidR="00D31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8DB"/>
    <w:rsid w:val="00053C45"/>
    <w:rsid w:val="002D0BB4"/>
    <w:rsid w:val="00D3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74D915-7B1F-40EF-9581-316A87F0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18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8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8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8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8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8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8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8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18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18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18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18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18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18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18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18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18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18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1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8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18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1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18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18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18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18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18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18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