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F8CB" w14:textId="77777777" w:rsidR="0056376E" w:rsidRDefault="0056376E">
      <w:pPr>
        <w:rPr>
          <w:rFonts w:hint="eastAsia"/>
        </w:rPr>
      </w:pPr>
      <w:r>
        <w:rPr>
          <w:rFonts w:hint="eastAsia"/>
        </w:rPr>
        <w:t>弃车保卒 qì chē bǎo zú</w:t>
      </w:r>
    </w:p>
    <w:p w14:paraId="3A75715C" w14:textId="77777777" w:rsidR="0056376E" w:rsidRDefault="0056376E">
      <w:pPr>
        <w:rPr>
          <w:rFonts w:hint="eastAsia"/>
        </w:rPr>
      </w:pPr>
      <w:r>
        <w:rPr>
          <w:rFonts w:hint="eastAsia"/>
        </w:rPr>
        <w:t>“弃车保卒”这个成语源自中国象棋的战术，它在字面上的意思是指为了保护小兵（卒），而愿意牺牲更具有战略价值的战车。然而，在实际的用法中，“弃车保卒”的含义恰恰相反，指的是在某些情况下，需要舍弃一些非核心的利益或资源，以确保更为重要的目标或整体利益不受损害。这种策略不仅适用于象棋对弈，在军事、政治、商业等各个领域也都有广泛的应用。</w:t>
      </w:r>
    </w:p>
    <w:p w14:paraId="4E2EF354" w14:textId="77777777" w:rsidR="0056376E" w:rsidRDefault="0056376E">
      <w:pPr>
        <w:rPr>
          <w:rFonts w:hint="eastAsia"/>
        </w:rPr>
      </w:pPr>
    </w:p>
    <w:p w14:paraId="1130C745" w14:textId="77777777" w:rsidR="0056376E" w:rsidRDefault="0056376E">
      <w:pPr>
        <w:rPr>
          <w:rFonts w:hint="eastAsia"/>
        </w:rPr>
      </w:pPr>
      <w:r>
        <w:rPr>
          <w:rFonts w:hint="eastAsia"/>
        </w:rPr>
        <w:t>历史渊源</w:t>
      </w:r>
    </w:p>
    <w:p w14:paraId="0CBF7FD6" w14:textId="77777777" w:rsidR="0056376E" w:rsidRDefault="0056376E">
      <w:pPr>
        <w:rPr>
          <w:rFonts w:hint="eastAsia"/>
        </w:rPr>
      </w:pPr>
      <w:r>
        <w:rPr>
          <w:rFonts w:hint="eastAsia"/>
        </w:rPr>
        <w:t>从古代战争到现代博弈，“弃车保卒”的策略思想一直贯穿其中。在中国历史上，许多著名战役都体现了这一理念。例如，在三国时期的赤壁之战中，孙刘联军面对曹操大军压境，选择了集中力量对抗敌人的主力部队，而非分散兵力去保卫每一个据点。最终，他们通过火攻成功地击败了曹军，这便是“弃车保卒”策略的成功实践。而在现代社会，企业也会在市场竞争中采用类似的策略，比如放弃一部分市场来专注于巩固和发展自己的核心业务。</w:t>
      </w:r>
    </w:p>
    <w:p w14:paraId="45F64405" w14:textId="77777777" w:rsidR="0056376E" w:rsidRDefault="0056376E">
      <w:pPr>
        <w:rPr>
          <w:rFonts w:hint="eastAsia"/>
        </w:rPr>
      </w:pPr>
    </w:p>
    <w:p w14:paraId="70A37D73" w14:textId="77777777" w:rsidR="0056376E" w:rsidRDefault="0056376E">
      <w:pPr>
        <w:rPr>
          <w:rFonts w:hint="eastAsia"/>
        </w:rPr>
      </w:pPr>
      <w:r>
        <w:rPr>
          <w:rFonts w:hint="eastAsia"/>
        </w:rPr>
        <w:t>象棋中的应用</w:t>
      </w:r>
    </w:p>
    <w:p w14:paraId="10B914C3" w14:textId="77777777" w:rsidR="0056376E" w:rsidRDefault="0056376E">
      <w:pPr>
        <w:rPr>
          <w:rFonts w:hint="eastAsia"/>
        </w:rPr>
      </w:pPr>
      <w:r>
        <w:rPr>
          <w:rFonts w:hint="eastAsia"/>
        </w:rPr>
        <w:t>在中国象棋里，“弃车保卒”是一种高级别的战术运用。当局势不利时，棋手可能会选择牺牲自己的战车——一个非常有价值的棋子，以换取对方的一个较小但关键的棋子，或者是为了打开局面，获得更好的进攻位置。这样的决策往往需要深厚的棋艺和敏锐的洞察力，因为它涉及到对未来几步甚至十几步之后可能发生的复杂变化进行预判。成功的“弃车保卒”，可以使棋局发生逆转，为胜利奠定基础。</w:t>
      </w:r>
    </w:p>
    <w:p w14:paraId="66EB7D01" w14:textId="77777777" w:rsidR="0056376E" w:rsidRDefault="0056376E">
      <w:pPr>
        <w:rPr>
          <w:rFonts w:hint="eastAsia"/>
        </w:rPr>
      </w:pPr>
    </w:p>
    <w:p w14:paraId="4DEF940A" w14:textId="77777777" w:rsidR="0056376E" w:rsidRDefault="0056376E">
      <w:pPr>
        <w:rPr>
          <w:rFonts w:hint="eastAsia"/>
        </w:rPr>
      </w:pPr>
      <w:r>
        <w:rPr>
          <w:rFonts w:hint="eastAsia"/>
        </w:rPr>
        <w:t>现实生活的启示</w:t>
      </w:r>
    </w:p>
    <w:p w14:paraId="190A13F9" w14:textId="77777777" w:rsidR="0056376E" w:rsidRDefault="0056376E">
      <w:pPr>
        <w:rPr>
          <w:rFonts w:hint="eastAsia"/>
        </w:rPr>
      </w:pPr>
      <w:r>
        <w:rPr>
          <w:rFonts w:hint="eastAsia"/>
        </w:rPr>
        <w:t>“弃车保卒”的哲学同样可以应用于个人生活和社会事务之中。在生活中，我们常常会遇到需要做出权衡取舍的情况。有时候，我们必须学会放下一些眼前的小利，才能更好地追求长远的目标。比如，学生在准备重要考试时，可能会暂时搁置其他兴趣爱好，全力投入复习；创业者在启动新项目初期，也可能要牺牲短期收益，以确保企业的长期健康发展。这些例子都说明了“弃车保卒”的智慧：懂得适时放弃，才能赢得更大的胜利。</w:t>
      </w:r>
    </w:p>
    <w:p w14:paraId="2E814737" w14:textId="77777777" w:rsidR="0056376E" w:rsidRDefault="0056376E">
      <w:pPr>
        <w:rPr>
          <w:rFonts w:hint="eastAsia"/>
        </w:rPr>
      </w:pPr>
    </w:p>
    <w:p w14:paraId="7CD2F602" w14:textId="77777777" w:rsidR="0056376E" w:rsidRDefault="0056376E">
      <w:pPr>
        <w:rPr>
          <w:rFonts w:hint="eastAsia"/>
        </w:rPr>
      </w:pPr>
      <w:r>
        <w:rPr>
          <w:rFonts w:hint="eastAsia"/>
        </w:rPr>
        <w:t>最后的总结</w:t>
      </w:r>
    </w:p>
    <w:p w14:paraId="31077B62" w14:textId="77777777" w:rsidR="0056376E" w:rsidRDefault="0056376E">
      <w:pPr>
        <w:rPr>
          <w:rFonts w:hint="eastAsia"/>
        </w:rPr>
      </w:pPr>
      <w:r>
        <w:rPr>
          <w:rFonts w:hint="eastAsia"/>
        </w:rPr>
        <w:t>“弃车保卒”不仅仅是一个简单的象棋术语，它更蕴含着深刻的哲理和实用的价值。无论是对于个人的成长还是组织的发展，掌握何时该“弃”、如何“保”的艺术，都是至关重要的。在不断变化的世界里，灵活运用这一策略思维，可以帮助我们在面对挑战时更加从容不迫，并找到最优化的解决方案。因此，学习并理解“弃车保卒”的真谛，对于我们每个人来说都有着不可忽视的意义。</w:t>
      </w:r>
    </w:p>
    <w:p w14:paraId="5162D868" w14:textId="77777777" w:rsidR="0056376E" w:rsidRDefault="0056376E">
      <w:pPr>
        <w:rPr>
          <w:rFonts w:hint="eastAsia"/>
        </w:rPr>
      </w:pPr>
    </w:p>
    <w:p w14:paraId="36C9DC21" w14:textId="77777777" w:rsidR="0056376E" w:rsidRDefault="0056376E">
      <w:pPr>
        <w:rPr>
          <w:rFonts w:hint="eastAsia"/>
        </w:rPr>
      </w:pPr>
      <w:r>
        <w:rPr>
          <w:rFonts w:hint="eastAsia"/>
        </w:rPr>
        <w:t>本文是由每日作文网(2345lzwz.com)为大家创作</w:t>
      </w:r>
    </w:p>
    <w:p w14:paraId="00FF75D2" w14:textId="5814F362" w:rsidR="001B32F1" w:rsidRDefault="001B32F1"/>
    <w:sectPr w:rsidR="001B32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F1"/>
    <w:rsid w:val="001B32F1"/>
    <w:rsid w:val="002D0BB4"/>
    <w:rsid w:val="0056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A241A-FC7E-45C2-908C-485C55E0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2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2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2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2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2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2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2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2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2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2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2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2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2F1"/>
    <w:rPr>
      <w:rFonts w:cstheme="majorBidi"/>
      <w:color w:val="2F5496" w:themeColor="accent1" w:themeShade="BF"/>
      <w:sz w:val="28"/>
      <w:szCs w:val="28"/>
    </w:rPr>
  </w:style>
  <w:style w:type="character" w:customStyle="1" w:styleId="50">
    <w:name w:val="标题 5 字符"/>
    <w:basedOn w:val="a0"/>
    <w:link w:val="5"/>
    <w:uiPriority w:val="9"/>
    <w:semiHidden/>
    <w:rsid w:val="001B32F1"/>
    <w:rPr>
      <w:rFonts w:cstheme="majorBidi"/>
      <w:color w:val="2F5496" w:themeColor="accent1" w:themeShade="BF"/>
      <w:sz w:val="24"/>
    </w:rPr>
  </w:style>
  <w:style w:type="character" w:customStyle="1" w:styleId="60">
    <w:name w:val="标题 6 字符"/>
    <w:basedOn w:val="a0"/>
    <w:link w:val="6"/>
    <w:uiPriority w:val="9"/>
    <w:semiHidden/>
    <w:rsid w:val="001B32F1"/>
    <w:rPr>
      <w:rFonts w:cstheme="majorBidi"/>
      <w:b/>
      <w:bCs/>
      <w:color w:val="2F5496" w:themeColor="accent1" w:themeShade="BF"/>
    </w:rPr>
  </w:style>
  <w:style w:type="character" w:customStyle="1" w:styleId="70">
    <w:name w:val="标题 7 字符"/>
    <w:basedOn w:val="a0"/>
    <w:link w:val="7"/>
    <w:uiPriority w:val="9"/>
    <w:semiHidden/>
    <w:rsid w:val="001B32F1"/>
    <w:rPr>
      <w:rFonts w:cstheme="majorBidi"/>
      <w:b/>
      <w:bCs/>
      <w:color w:val="595959" w:themeColor="text1" w:themeTint="A6"/>
    </w:rPr>
  </w:style>
  <w:style w:type="character" w:customStyle="1" w:styleId="80">
    <w:name w:val="标题 8 字符"/>
    <w:basedOn w:val="a0"/>
    <w:link w:val="8"/>
    <w:uiPriority w:val="9"/>
    <w:semiHidden/>
    <w:rsid w:val="001B32F1"/>
    <w:rPr>
      <w:rFonts w:cstheme="majorBidi"/>
      <w:color w:val="595959" w:themeColor="text1" w:themeTint="A6"/>
    </w:rPr>
  </w:style>
  <w:style w:type="character" w:customStyle="1" w:styleId="90">
    <w:name w:val="标题 9 字符"/>
    <w:basedOn w:val="a0"/>
    <w:link w:val="9"/>
    <w:uiPriority w:val="9"/>
    <w:semiHidden/>
    <w:rsid w:val="001B32F1"/>
    <w:rPr>
      <w:rFonts w:eastAsiaTheme="majorEastAsia" w:cstheme="majorBidi"/>
      <w:color w:val="595959" w:themeColor="text1" w:themeTint="A6"/>
    </w:rPr>
  </w:style>
  <w:style w:type="paragraph" w:styleId="a3">
    <w:name w:val="Title"/>
    <w:basedOn w:val="a"/>
    <w:next w:val="a"/>
    <w:link w:val="a4"/>
    <w:uiPriority w:val="10"/>
    <w:qFormat/>
    <w:rsid w:val="001B32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2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2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2F1"/>
    <w:pPr>
      <w:spacing w:before="160"/>
      <w:jc w:val="center"/>
    </w:pPr>
    <w:rPr>
      <w:i/>
      <w:iCs/>
      <w:color w:val="404040" w:themeColor="text1" w:themeTint="BF"/>
    </w:rPr>
  </w:style>
  <w:style w:type="character" w:customStyle="1" w:styleId="a8">
    <w:name w:val="引用 字符"/>
    <w:basedOn w:val="a0"/>
    <w:link w:val="a7"/>
    <w:uiPriority w:val="29"/>
    <w:rsid w:val="001B32F1"/>
    <w:rPr>
      <w:i/>
      <w:iCs/>
      <w:color w:val="404040" w:themeColor="text1" w:themeTint="BF"/>
    </w:rPr>
  </w:style>
  <w:style w:type="paragraph" w:styleId="a9">
    <w:name w:val="List Paragraph"/>
    <w:basedOn w:val="a"/>
    <w:uiPriority w:val="34"/>
    <w:qFormat/>
    <w:rsid w:val="001B32F1"/>
    <w:pPr>
      <w:ind w:left="720"/>
      <w:contextualSpacing/>
    </w:pPr>
  </w:style>
  <w:style w:type="character" w:styleId="aa">
    <w:name w:val="Intense Emphasis"/>
    <w:basedOn w:val="a0"/>
    <w:uiPriority w:val="21"/>
    <w:qFormat/>
    <w:rsid w:val="001B32F1"/>
    <w:rPr>
      <w:i/>
      <w:iCs/>
      <w:color w:val="2F5496" w:themeColor="accent1" w:themeShade="BF"/>
    </w:rPr>
  </w:style>
  <w:style w:type="paragraph" w:styleId="ab">
    <w:name w:val="Intense Quote"/>
    <w:basedOn w:val="a"/>
    <w:next w:val="a"/>
    <w:link w:val="ac"/>
    <w:uiPriority w:val="30"/>
    <w:qFormat/>
    <w:rsid w:val="001B3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2F1"/>
    <w:rPr>
      <w:i/>
      <w:iCs/>
      <w:color w:val="2F5496" w:themeColor="accent1" w:themeShade="BF"/>
    </w:rPr>
  </w:style>
  <w:style w:type="character" w:styleId="ad">
    <w:name w:val="Intense Reference"/>
    <w:basedOn w:val="a0"/>
    <w:uiPriority w:val="32"/>
    <w:qFormat/>
    <w:rsid w:val="001B32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