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B0B6" w14:textId="77777777" w:rsidR="00036E05" w:rsidRDefault="00036E05">
      <w:pPr>
        <w:rPr>
          <w:rFonts w:hint="eastAsia"/>
        </w:rPr>
      </w:pPr>
      <w:r>
        <w:rPr>
          <w:rFonts w:hint="eastAsia"/>
        </w:rPr>
        <w:t>黎明前的暗战 (lí míng qián de àn zhàn)</w:t>
      </w:r>
    </w:p>
    <w:p w14:paraId="5283D548" w14:textId="77777777" w:rsidR="00036E05" w:rsidRDefault="00036E05">
      <w:pPr>
        <w:rPr>
          <w:rFonts w:hint="eastAsia"/>
        </w:rPr>
      </w:pPr>
      <w:r>
        <w:rPr>
          <w:rFonts w:hint="eastAsia"/>
        </w:rPr>
        <w:t>在历史的长河中，有许多事件发生在公众视线之外，却对历史进程有着深远的影响。"黎明前的暗战"这一标题，既是对这些隐秘斗争的一种诗意描述，也象征着每一个转折点之前的黑暗时刻。在这一时期内，各方势力都在为即将到来的变化做准备，他们之间的较量虽然不为人知，但其最后的总结往往决定了未来的走向。</w:t>
      </w:r>
    </w:p>
    <w:p w14:paraId="7F39EB3C" w14:textId="77777777" w:rsidR="00036E05" w:rsidRDefault="00036E05">
      <w:pPr>
        <w:rPr>
          <w:rFonts w:hint="eastAsia"/>
        </w:rPr>
      </w:pPr>
    </w:p>
    <w:p w14:paraId="309CE76C" w14:textId="77777777" w:rsidR="00036E05" w:rsidRDefault="00036E05">
      <w:pPr>
        <w:rPr>
          <w:rFonts w:hint="eastAsia"/>
        </w:rPr>
      </w:pPr>
      <w:r>
        <w:rPr>
          <w:rFonts w:hint="eastAsia"/>
        </w:rPr>
        <w:t>背景</w:t>
      </w:r>
    </w:p>
    <w:p w14:paraId="49AD83A1" w14:textId="77777777" w:rsidR="00036E05" w:rsidRDefault="00036E05">
      <w:pPr>
        <w:rPr>
          <w:rFonts w:hint="eastAsia"/>
        </w:rPr>
      </w:pPr>
      <w:r>
        <w:rPr>
          <w:rFonts w:hint="eastAsia"/>
        </w:rPr>
        <w:t>这个概念可以适用于多个领域，比如国际关系、商业竞争或者社会变革。以第二次世界大战为例，在战争结束前夕，各国情报机构和地下抵抗组织之间展开了激烈的暗战。盟军与轴心国为了争夺战略优势，秘密地进行着情报收集、间谍活动以及心理战。这段时期的斗争充满了不确定性，每一次行动都可能改变整个局势的发展方向。</w:t>
      </w:r>
    </w:p>
    <w:p w14:paraId="25B3A863" w14:textId="77777777" w:rsidR="00036E05" w:rsidRDefault="00036E05">
      <w:pPr>
        <w:rPr>
          <w:rFonts w:hint="eastAsia"/>
        </w:rPr>
      </w:pPr>
    </w:p>
    <w:p w14:paraId="2193B651" w14:textId="77777777" w:rsidR="00036E05" w:rsidRDefault="00036E05">
      <w:pPr>
        <w:rPr>
          <w:rFonts w:hint="eastAsia"/>
        </w:rPr>
      </w:pPr>
      <w:r>
        <w:rPr>
          <w:rFonts w:hint="eastAsia"/>
        </w:rPr>
        <w:t>人物与角色</w:t>
      </w:r>
    </w:p>
    <w:p w14:paraId="5A75EF61" w14:textId="77777777" w:rsidR="00036E05" w:rsidRDefault="00036E05">
      <w:pPr>
        <w:rPr>
          <w:rFonts w:hint="eastAsia"/>
        </w:rPr>
      </w:pPr>
      <w:r>
        <w:rPr>
          <w:rFonts w:hint="eastAsia"/>
        </w:rPr>
        <w:t>在这场没有硝烟的战场上，活跃着众多不同背景的人物。有经验丰富的特工、勇敢无畏的反抗者、智慧超群的情报分析员等。他们各自扮演着重要的角色，通过自己的方式影响着事态的发展。例如，在法国沦陷期间，一些平民百姓自发组成了抵抗力量，利用各种手段对抗德军占领；而英国则派遣了特别行动处（SOE）成员深入敌后，支持当地反抗运动。</w:t>
      </w:r>
    </w:p>
    <w:p w14:paraId="6D3C34E2" w14:textId="77777777" w:rsidR="00036E05" w:rsidRDefault="00036E05">
      <w:pPr>
        <w:rPr>
          <w:rFonts w:hint="eastAsia"/>
        </w:rPr>
      </w:pPr>
    </w:p>
    <w:p w14:paraId="725480BC" w14:textId="77777777" w:rsidR="00036E05" w:rsidRDefault="00036E05">
      <w:pPr>
        <w:rPr>
          <w:rFonts w:hint="eastAsia"/>
        </w:rPr>
      </w:pPr>
      <w:r>
        <w:rPr>
          <w:rFonts w:hint="eastAsia"/>
        </w:rPr>
        <w:t>策略与手段</w:t>
      </w:r>
    </w:p>
    <w:p w14:paraId="3169190A" w14:textId="77777777" w:rsidR="00036E05" w:rsidRDefault="00036E05">
      <w:pPr>
        <w:rPr>
          <w:rFonts w:hint="eastAsia"/>
        </w:rPr>
      </w:pPr>
      <w:r>
        <w:rPr>
          <w:rFonts w:hint="eastAsia"/>
        </w:rPr>
        <w:t>暗战中的参与者们采用了多种多样的策略来达成目的。一方面，他们会尽可能多地获取对手信息，以便制定有效的应对措施；另一方面，则是通过误导、欺骗等方法干扰对方决策。还有一些更加隐蔽的方式，如经济制裁、文化渗透等长期性的操作。所有这一切都是为了在黎明到来之时占据有利位置。</w:t>
      </w:r>
    </w:p>
    <w:p w14:paraId="189C3F9E" w14:textId="77777777" w:rsidR="00036E05" w:rsidRDefault="00036E05">
      <w:pPr>
        <w:rPr>
          <w:rFonts w:hint="eastAsia"/>
        </w:rPr>
      </w:pPr>
    </w:p>
    <w:p w14:paraId="0D45A97F" w14:textId="77777777" w:rsidR="00036E05" w:rsidRDefault="00036E05">
      <w:pPr>
        <w:rPr>
          <w:rFonts w:hint="eastAsia"/>
        </w:rPr>
      </w:pPr>
      <w:r>
        <w:rPr>
          <w:rFonts w:hint="eastAsia"/>
        </w:rPr>
        <w:t>影响与意义</w:t>
      </w:r>
    </w:p>
    <w:p w14:paraId="215787CE" w14:textId="77777777" w:rsidR="00036E05" w:rsidRDefault="00036E05">
      <w:pPr>
        <w:rPr>
          <w:rFonts w:hint="eastAsia"/>
        </w:rPr>
      </w:pPr>
      <w:r>
        <w:rPr>
          <w:rFonts w:hint="eastAsia"/>
        </w:rPr>
        <w:t>尽管这些斗争大多发生在幕后，但它们对于最终的最后的总结起到了至关重要的作用。许多关键性决定往往是在这最后关头做出的，而且由于涉及到大量机密信息，直到今天仍有部分细节未能完全公开。然而，正是这些看不见摸不着的力量塑造了我们所熟知的历史面貌，并提醒人们重视那些默默付出的人们及其贡献。</w:t>
      </w:r>
    </w:p>
    <w:p w14:paraId="7C18BCE3" w14:textId="77777777" w:rsidR="00036E05" w:rsidRDefault="00036E05">
      <w:pPr>
        <w:rPr>
          <w:rFonts w:hint="eastAsia"/>
        </w:rPr>
      </w:pPr>
    </w:p>
    <w:p w14:paraId="6CAE5A6B" w14:textId="77777777" w:rsidR="00036E05" w:rsidRDefault="00036E05">
      <w:pPr>
        <w:rPr>
          <w:rFonts w:hint="eastAsia"/>
        </w:rPr>
      </w:pPr>
      <w:r>
        <w:rPr>
          <w:rFonts w:hint="eastAsia"/>
        </w:rPr>
        <w:t>最后的总结</w:t>
      </w:r>
    </w:p>
    <w:p w14:paraId="768242A5" w14:textId="77777777" w:rsidR="00036E05" w:rsidRDefault="00036E05">
      <w:pPr>
        <w:rPr>
          <w:rFonts w:hint="eastAsia"/>
        </w:rPr>
      </w:pPr>
      <w:r>
        <w:rPr>
          <w:rFonts w:hint="eastAsia"/>
        </w:rPr>
        <w:t>“黎明前的暗战”不仅仅是一段特殊历史时期的写照，它更是一种普遍存在的现象。无论是在过去还是现在，当重大变革即将发生之际，总会有这样那样的暗中角力存在。了解并研究这一过程有助于我们更好地认识复杂多变的世界，并从中汲取经验教训，为未来做好准备。</w:t>
      </w:r>
    </w:p>
    <w:p w14:paraId="0509D0B6" w14:textId="77777777" w:rsidR="00036E05" w:rsidRDefault="00036E05">
      <w:pPr>
        <w:rPr>
          <w:rFonts w:hint="eastAsia"/>
        </w:rPr>
      </w:pPr>
    </w:p>
    <w:p w14:paraId="4B3F59C0" w14:textId="77777777" w:rsidR="00036E05" w:rsidRDefault="00036E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B24EB" w14:textId="64988BFD" w:rsidR="004533FD" w:rsidRDefault="004533FD"/>
    <w:sectPr w:rsidR="0045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FD"/>
    <w:rsid w:val="00036E05"/>
    <w:rsid w:val="003B267A"/>
    <w:rsid w:val="004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2B407-0A81-4A1E-A17B-71644301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