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733A" w14:textId="77777777" w:rsidR="006B16B9" w:rsidRDefault="006B16B9">
      <w:pPr>
        <w:rPr>
          <w:rFonts w:hint="eastAsia"/>
        </w:rPr>
      </w:pPr>
      <w:r>
        <w:rPr>
          <w:rFonts w:hint="eastAsia"/>
        </w:rPr>
        <w:t>聩的拼音怎么写</w:t>
      </w:r>
    </w:p>
    <w:p w14:paraId="23353081" w14:textId="77777777" w:rsidR="006B16B9" w:rsidRDefault="006B16B9">
      <w:pPr>
        <w:rPr>
          <w:rFonts w:hint="eastAsia"/>
        </w:rPr>
      </w:pPr>
      <w:r>
        <w:rPr>
          <w:rFonts w:hint="eastAsia"/>
        </w:rPr>
        <w:t>在汉语的浩瀚海洋中，每一个汉字都像是一个独特的故事。今天我们要讲述的是“聩”这个字，它虽然不常见，但其背后蕴含的文化和语言信息却非常丰富。“聩”的拼音写作“kuì”，这简单的两个字母组合，却是连接古今汉语的一座桥梁。</w:t>
      </w:r>
    </w:p>
    <w:p w14:paraId="7335EFB6" w14:textId="77777777" w:rsidR="006B16B9" w:rsidRDefault="006B16B9">
      <w:pPr>
        <w:rPr>
          <w:rFonts w:hint="eastAsia"/>
        </w:rPr>
      </w:pPr>
    </w:p>
    <w:p w14:paraId="07BCB510" w14:textId="77777777" w:rsidR="006B16B9" w:rsidRDefault="006B16B9">
      <w:pPr>
        <w:rPr>
          <w:rFonts w:hint="eastAsia"/>
        </w:rPr>
      </w:pPr>
      <w:r>
        <w:rPr>
          <w:rFonts w:hint="eastAsia"/>
        </w:rPr>
        <w:t>字源与演变</w:t>
      </w:r>
    </w:p>
    <w:p w14:paraId="74AB4D41" w14:textId="77777777" w:rsidR="006B16B9" w:rsidRDefault="006B16B9">
      <w:pPr>
        <w:rPr>
          <w:rFonts w:hint="eastAsia"/>
        </w:rPr>
      </w:pPr>
      <w:r>
        <w:rPr>
          <w:rFonts w:hint="eastAsia"/>
        </w:rPr>
        <w:t>追溯到古代，“聩”是一个形声字，从耳贵声，意味着听力不佳或者完全听不见的状态。在中国古代文献中，如《说文解字》里就有对它的记载，当时的篆书形式与现代简化字有着明显的不同，反映了汉字随着时间推移所经历的简化过程。随着时代的变迁，“聩”字的书写形式逐渐演化成我们现在看到的样子，而其含义也基本保留了下来。</w:t>
      </w:r>
    </w:p>
    <w:p w14:paraId="57E960D7" w14:textId="77777777" w:rsidR="006B16B9" w:rsidRDefault="006B16B9">
      <w:pPr>
        <w:rPr>
          <w:rFonts w:hint="eastAsia"/>
        </w:rPr>
      </w:pPr>
    </w:p>
    <w:p w14:paraId="20A51AE3" w14:textId="77777777" w:rsidR="006B16B9" w:rsidRDefault="006B16B9">
      <w:pPr>
        <w:rPr>
          <w:rFonts w:hint="eastAsia"/>
        </w:rPr>
      </w:pPr>
      <w:r>
        <w:rPr>
          <w:rFonts w:hint="eastAsia"/>
        </w:rPr>
        <w:t>语义解析</w:t>
      </w:r>
    </w:p>
    <w:p w14:paraId="56353393" w14:textId="77777777" w:rsidR="006B16B9" w:rsidRDefault="006B16B9">
      <w:pPr>
        <w:rPr>
          <w:rFonts w:hint="eastAsia"/>
        </w:rPr>
      </w:pPr>
      <w:r>
        <w:rPr>
          <w:rFonts w:hint="eastAsia"/>
        </w:rPr>
        <w:t>在现代汉语中，“聩”主要用来形容人听力有障碍的情况，即聋或耳背。它既可以作为名词使用，例如：“他因为一场大病变得耳聩。”也可以用作形容词，比如：“这位老人已经耳聩多年。”在某些成语或固定搭配中，我们也能见到“聩”的身影，像“震耳欲聩”，用来形容声音极大，几乎要使人失去听力的感觉。</w:t>
      </w:r>
    </w:p>
    <w:p w14:paraId="2A2EC631" w14:textId="77777777" w:rsidR="006B16B9" w:rsidRDefault="006B16B9">
      <w:pPr>
        <w:rPr>
          <w:rFonts w:hint="eastAsia"/>
        </w:rPr>
      </w:pPr>
    </w:p>
    <w:p w14:paraId="520A63DA" w14:textId="77777777" w:rsidR="006B16B9" w:rsidRDefault="006B16B9">
      <w:pPr>
        <w:rPr>
          <w:rFonts w:hint="eastAsia"/>
        </w:rPr>
      </w:pPr>
      <w:r>
        <w:rPr>
          <w:rFonts w:hint="eastAsia"/>
        </w:rPr>
        <w:t>文化意义</w:t>
      </w:r>
    </w:p>
    <w:p w14:paraId="1E5BBA49" w14:textId="77777777" w:rsidR="006B16B9" w:rsidRDefault="006B16B9">
      <w:pPr>
        <w:rPr>
          <w:rFonts w:hint="eastAsia"/>
        </w:rPr>
      </w:pPr>
      <w:r>
        <w:rPr>
          <w:rFonts w:hint="eastAsia"/>
        </w:rPr>
        <w:t>从更广泛的文化角度来看，“聩”不仅仅是一个描述生理缺陷的词汇，它还出现在许多文学作品和哲学论述中，成为一种隐喻。古代思想家们常用“聩”来比喻那些不能理解深刻道理或是对外界事物缺乏感知能力的人。例如，《庄子·逍遥游》中有言：“夫列子御风而行，泠然善也，旬有五日而后反。彼于致福者，未数数然也。此虽免乎行，犹有所待者也。”这里虽然没有直接提到“聩”，但是通过对比能够飞行的列子和其他人，暗示了后者如同聋子一般，对于更高层次的知识和境界无法领会。</w:t>
      </w:r>
    </w:p>
    <w:p w14:paraId="4D93B84B" w14:textId="77777777" w:rsidR="006B16B9" w:rsidRDefault="006B16B9">
      <w:pPr>
        <w:rPr>
          <w:rFonts w:hint="eastAsia"/>
        </w:rPr>
      </w:pPr>
    </w:p>
    <w:p w14:paraId="47A33E6E" w14:textId="77777777" w:rsidR="006B16B9" w:rsidRDefault="006B16B9">
      <w:pPr>
        <w:rPr>
          <w:rFonts w:hint="eastAsia"/>
        </w:rPr>
      </w:pPr>
      <w:r>
        <w:rPr>
          <w:rFonts w:hint="eastAsia"/>
        </w:rPr>
        <w:t>日常应用</w:t>
      </w:r>
    </w:p>
    <w:p w14:paraId="7180F8AF" w14:textId="77777777" w:rsidR="006B16B9" w:rsidRDefault="006B16B9">
      <w:pPr>
        <w:rPr>
          <w:rFonts w:hint="eastAsia"/>
        </w:rPr>
      </w:pPr>
      <w:r>
        <w:rPr>
          <w:rFonts w:hint="eastAsia"/>
        </w:rPr>
        <w:t>尽管“聩”不是日常生活中的高频词汇，但在医学领域、特殊教育以及相关社会服务行业中，它仍然扮演着重要角色。医生可能会使用这个词来准确地描述患者的听力状况；教师则会关注如何帮助听力受损的学生更好地融入课堂学习环境。在公共政策制定和社会福利项目规划方面，“聩”及相关概念也是不可或缺的一部分，旨在保障听力障碍者的权益，并为他们提供必要的支持和服务。</w:t>
      </w:r>
    </w:p>
    <w:p w14:paraId="27B11740" w14:textId="77777777" w:rsidR="006B16B9" w:rsidRDefault="006B16B9">
      <w:pPr>
        <w:rPr>
          <w:rFonts w:hint="eastAsia"/>
        </w:rPr>
      </w:pPr>
    </w:p>
    <w:p w14:paraId="54268C84" w14:textId="77777777" w:rsidR="006B16B9" w:rsidRDefault="006B16B9">
      <w:pPr>
        <w:rPr>
          <w:rFonts w:hint="eastAsia"/>
        </w:rPr>
      </w:pPr>
      <w:r>
        <w:rPr>
          <w:rFonts w:hint="eastAsia"/>
        </w:rPr>
        <w:t>最后的总结</w:t>
      </w:r>
    </w:p>
    <w:p w14:paraId="49356A4C" w14:textId="77777777" w:rsidR="006B16B9" w:rsidRDefault="006B16B9">
      <w:pPr>
        <w:rPr>
          <w:rFonts w:hint="eastAsia"/>
        </w:rPr>
      </w:pPr>
      <w:r>
        <w:rPr>
          <w:rFonts w:hint="eastAsia"/>
        </w:rPr>
        <w:t>“聩”这个字不仅是汉语语音系统中的一个小元素，更是承载着深厚历史文化内涵的语言符号。通过对“聩”的拼音、字源、语义及其文化背景的了解，我们可以更加全面地认识这个看似简单却又充满故事的汉字。希望本文能为读者带来新的视角，激发大家对中国传统文化的兴趣和热爱。</w:t>
      </w:r>
    </w:p>
    <w:p w14:paraId="0D62E27C" w14:textId="77777777" w:rsidR="006B16B9" w:rsidRDefault="006B16B9">
      <w:pPr>
        <w:rPr>
          <w:rFonts w:hint="eastAsia"/>
        </w:rPr>
      </w:pPr>
    </w:p>
    <w:p w14:paraId="3DE4A6BF" w14:textId="77777777" w:rsidR="006B16B9" w:rsidRDefault="006B1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DE80A" w14:textId="2597715C" w:rsidR="00AD3A40" w:rsidRDefault="00AD3A40"/>
    <w:sectPr w:rsidR="00AD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40"/>
    <w:rsid w:val="003B267A"/>
    <w:rsid w:val="006B16B9"/>
    <w:rsid w:val="00A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FB3DE-532D-4D55-BB56-3D1877C2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