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1F0EE" w14:textId="77777777" w:rsidR="00DE0BD8" w:rsidRDefault="00DE0BD8">
      <w:pPr>
        <w:rPr>
          <w:rFonts w:hint="eastAsia"/>
        </w:rPr>
      </w:pPr>
      <w:r>
        <w:rPr>
          <w:rFonts w:hint="eastAsia"/>
        </w:rPr>
        <w:t>老组词的拼音部首</w:t>
      </w:r>
    </w:p>
    <w:p w14:paraId="2FED7B4E" w14:textId="77777777" w:rsidR="00DE0BD8" w:rsidRDefault="00DE0BD8">
      <w:pPr>
        <w:rPr>
          <w:rFonts w:hint="eastAsia"/>
        </w:rPr>
      </w:pPr>
      <w:r>
        <w:rPr>
          <w:rFonts w:hint="eastAsia"/>
        </w:rPr>
        <w:t>汉字作为世界上最古老的文字之一，承载着中华文明的悠久历史。在汉字中，“老”字是一个充满故事和文化内涵的字符。它不仅是一个独立的字，还是许多词汇的组成部分，其拼音为“lǎo”，而在构成复杂汉字时，它也常常作为一个部首出现。本文将探讨“老”作为部首在汉语中的作用及其背后的文化意义。</w:t>
      </w:r>
    </w:p>
    <w:p w14:paraId="509ED1F4" w14:textId="77777777" w:rsidR="00DE0BD8" w:rsidRDefault="00DE0BD8">
      <w:pPr>
        <w:rPr>
          <w:rFonts w:hint="eastAsia"/>
        </w:rPr>
      </w:pPr>
    </w:p>
    <w:p w14:paraId="4C412D34" w14:textId="77777777" w:rsidR="00DE0BD8" w:rsidRDefault="00DE0BD8">
      <w:pPr>
        <w:rPr>
          <w:rFonts w:hint="eastAsia"/>
        </w:rPr>
      </w:pPr>
      <w:r>
        <w:rPr>
          <w:rFonts w:hint="eastAsia"/>
        </w:rPr>
        <w:t>老部首的演变与构造</w:t>
      </w:r>
    </w:p>
    <w:p w14:paraId="0A331E59" w14:textId="77777777" w:rsidR="00DE0BD8" w:rsidRDefault="00DE0BD8">
      <w:pPr>
        <w:rPr>
          <w:rFonts w:hint="eastAsia"/>
        </w:rPr>
      </w:pPr>
      <w:r>
        <w:rPr>
          <w:rFonts w:hint="eastAsia"/>
        </w:rPr>
        <w:t>从甲骨文开始，经过金文、篆书，再到隶书、楷书，老字的形态经历了漫长的变化过程。“老”的原始形象描绘的是一个弯腰驼背的老人，手持拐杖的形象。随着时间的推移，这个图形逐渐简化为现今我们所见到的笔画结构。作为部首，老通常出现在一些与年龄、经验或者长辈有关联的字里，如孝、考等。这反映了古代社会对老年人的尊敬以及他们所扮演的社会角色。</w:t>
      </w:r>
    </w:p>
    <w:p w14:paraId="72F4C1B9" w14:textId="77777777" w:rsidR="00DE0BD8" w:rsidRDefault="00DE0BD8">
      <w:pPr>
        <w:rPr>
          <w:rFonts w:hint="eastAsia"/>
        </w:rPr>
      </w:pPr>
    </w:p>
    <w:p w14:paraId="738B5F6A" w14:textId="77777777" w:rsidR="00DE0BD8" w:rsidRDefault="00DE0BD8">
      <w:pPr>
        <w:rPr>
          <w:rFonts w:hint="eastAsia"/>
        </w:rPr>
      </w:pPr>
      <w:r>
        <w:rPr>
          <w:rFonts w:hint="eastAsia"/>
        </w:rPr>
        <w:t>老部首的文化象征</w:t>
      </w:r>
    </w:p>
    <w:p w14:paraId="3BE572E6" w14:textId="77777777" w:rsidR="00DE0BD8" w:rsidRDefault="00DE0BD8">
      <w:pPr>
        <w:rPr>
          <w:rFonts w:hint="eastAsia"/>
        </w:rPr>
      </w:pPr>
      <w:r>
        <w:rPr>
          <w:rFonts w:hint="eastAsia"/>
        </w:rPr>
        <w:t>在中国传统文化中，老年往往被视为智慧和经验的象征。因此，含有“老”部首的汉字经常用来表示尊重或权威，比如“师”、“宗”。这些字不仅仅是简单的符号组合，它们体现了儒家思想对于长者和社会秩序的重视。在家庭伦理方面，“老”也有特别的重要性，例如“孝”字，就表达了子女对父母长辈应尽的责任和敬意。</w:t>
      </w:r>
    </w:p>
    <w:p w14:paraId="79781C52" w14:textId="77777777" w:rsidR="00DE0BD8" w:rsidRDefault="00DE0BD8">
      <w:pPr>
        <w:rPr>
          <w:rFonts w:hint="eastAsia"/>
        </w:rPr>
      </w:pPr>
    </w:p>
    <w:p w14:paraId="229A3563" w14:textId="77777777" w:rsidR="00DE0BD8" w:rsidRDefault="00DE0BD8">
      <w:pPr>
        <w:rPr>
          <w:rFonts w:hint="eastAsia"/>
        </w:rPr>
      </w:pPr>
      <w:r>
        <w:rPr>
          <w:rFonts w:hint="eastAsia"/>
        </w:rPr>
        <w:t>老部首相关词汇的应用</w:t>
      </w:r>
    </w:p>
    <w:p w14:paraId="0255AEE0" w14:textId="77777777" w:rsidR="00DE0BD8" w:rsidRDefault="00DE0BD8">
      <w:pPr>
        <w:rPr>
          <w:rFonts w:hint="eastAsia"/>
        </w:rPr>
      </w:pPr>
      <w:r>
        <w:rPr>
          <w:rFonts w:hint="eastAsia"/>
        </w:rPr>
        <w:t>在日常生活中，以“老”为部首组成的词汇非常丰富多样。从描述个人状态的老成持重到表达人际关系的老友记，每一个词都蕴含着深厚的情感色彩。在文学创作中，作者们也会巧妙运用这些带有“老”部首的词语来塑造人物性格或营造特定氛围。比如，在小说中提到一位饱经风霜却依然坚强乐观的老渔夫，这样的描写能让读者更加直观地感受到角色的魅力所在。</w:t>
      </w:r>
    </w:p>
    <w:p w14:paraId="40C19B07" w14:textId="77777777" w:rsidR="00DE0BD8" w:rsidRDefault="00DE0BD8">
      <w:pPr>
        <w:rPr>
          <w:rFonts w:hint="eastAsia"/>
        </w:rPr>
      </w:pPr>
    </w:p>
    <w:p w14:paraId="69EEF718" w14:textId="77777777" w:rsidR="00DE0BD8" w:rsidRDefault="00DE0BD8">
      <w:pPr>
        <w:rPr>
          <w:rFonts w:hint="eastAsia"/>
        </w:rPr>
      </w:pPr>
      <w:r>
        <w:rPr>
          <w:rFonts w:hint="eastAsia"/>
        </w:rPr>
        <w:t>老部首的现代意义</w:t>
      </w:r>
    </w:p>
    <w:p w14:paraId="4B87DF4C" w14:textId="77777777" w:rsidR="00DE0BD8" w:rsidRDefault="00DE0BD8">
      <w:pPr>
        <w:rPr>
          <w:rFonts w:hint="eastAsia"/>
        </w:rPr>
      </w:pPr>
      <w:r>
        <w:rPr>
          <w:rFonts w:hint="eastAsia"/>
        </w:rPr>
        <w:t>进入现代社会后，“老”部首虽然依旧保留着传统含义，但同时也被赋予了新的解释和发展空间。随着老龄化社会的到来，如何更好地关心照顾老年人成为了社会各界共同关注的话题。此时，“老”不再仅仅是时间上的定义，更代表着一种生活态度和价值观。而那些由“老”构成的新词，如“养老”、“敬老”，则体现了当代社会对于这一群体应有的责任与关怀。</w:t>
      </w:r>
    </w:p>
    <w:p w14:paraId="0AF205F4" w14:textId="77777777" w:rsidR="00DE0BD8" w:rsidRDefault="00DE0BD8">
      <w:pPr>
        <w:rPr>
          <w:rFonts w:hint="eastAsia"/>
        </w:rPr>
      </w:pPr>
    </w:p>
    <w:p w14:paraId="4B61819B" w14:textId="77777777" w:rsidR="00DE0BD8" w:rsidRDefault="00DE0BD8">
      <w:pPr>
        <w:rPr>
          <w:rFonts w:hint="eastAsia"/>
        </w:rPr>
      </w:pPr>
      <w:r>
        <w:rPr>
          <w:rFonts w:hint="eastAsia"/>
        </w:rPr>
        <w:t>最后的总结</w:t>
      </w:r>
    </w:p>
    <w:p w14:paraId="3EB7530C" w14:textId="77777777" w:rsidR="00DE0BD8" w:rsidRDefault="00DE0BD8">
      <w:pPr>
        <w:rPr>
          <w:rFonts w:hint="eastAsia"/>
        </w:rPr>
      </w:pPr>
      <w:r>
        <w:rPr>
          <w:rFonts w:hint="eastAsia"/>
        </w:rPr>
        <w:t>“老”作为汉字的一个重要部首，不仅是语言文字的一部分，更是中华文化传承与发展的重要载体。通过了解“老”部首及其相关词汇，我们可以更加深入地理解中国古代社会的价值观，并从中汲取智慧，应用于现代社会的人际交往和个人修养之中。</w:t>
      </w:r>
    </w:p>
    <w:p w14:paraId="1DFFFDB0" w14:textId="77777777" w:rsidR="00DE0BD8" w:rsidRDefault="00DE0BD8">
      <w:pPr>
        <w:rPr>
          <w:rFonts w:hint="eastAsia"/>
        </w:rPr>
      </w:pPr>
    </w:p>
    <w:p w14:paraId="1403FEE4" w14:textId="77777777" w:rsidR="00DE0BD8" w:rsidRDefault="00DE0B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624ADF" w14:textId="00B3FD2B" w:rsidR="00591194" w:rsidRDefault="00591194"/>
    <w:sectPr w:rsidR="00591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194"/>
    <w:rsid w:val="003B267A"/>
    <w:rsid w:val="00591194"/>
    <w:rsid w:val="00D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D21F2B-B28F-435D-B0B2-AAE284BB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11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1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1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1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1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1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1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1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11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11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11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11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11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11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11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11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11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11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1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1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11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1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11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11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11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11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11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11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