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DDC21" w14:textId="77777777" w:rsidR="00D5280E" w:rsidRDefault="00D5280E">
      <w:pPr>
        <w:rPr>
          <w:rFonts w:hint="eastAsia"/>
        </w:rPr>
      </w:pPr>
      <w:r>
        <w:rPr>
          <w:rFonts w:hint="eastAsia"/>
        </w:rPr>
        <w:t>《离骚》的拼音版：长太息以掩涕兮</w:t>
      </w:r>
    </w:p>
    <w:p w14:paraId="5719D056" w14:textId="77777777" w:rsidR="00D5280E" w:rsidRDefault="00D5280E">
      <w:pPr>
        <w:rPr>
          <w:rFonts w:hint="eastAsia"/>
        </w:rPr>
      </w:pPr>
      <w:r>
        <w:rPr>
          <w:rFonts w:hint="eastAsia"/>
        </w:rPr>
        <w:t>屈原，这位中国古代伟大的诗人，在其作品《离骚》中表达了他对国家命运和个人遭遇的深深忧虑。《离骚》是中国古代文学史上最长的抒情诗，也是楚辞体的重要代表作之一。其中“长太息以掩涕兮”一句，以其深沉的情感和独特的艺术魅力，吸引了无数读者的目光。</w:t>
      </w:r>
    </w:p>
    <w:p w14:paraId="69DE32AF" w14:textId="77777777" w:rsidR="00D5280E" w:rsidRDefault="00D5280E">
      <w:pPr>
        <w:rPr>
          <w:rFonts w:hint="eastAsia"/>
        </w:rPr>
      </w:pPr>
    </w:p>
    <w:p w14:paraId="3FBBE372" w14:textId="77777777" w:rsidR="00D5280E" w:rsidRDefault="00D5280E">
      <w:pPr>
        <w:rPr>
          <w:rFonts w:hint="eastAsia"/>
        </w:rPr>
      </w:pPr>
      <w:r>
        <w:rPr>
          <w:rFonts w:hint="eastAsia"/>
        </w:rPr>
        <w:t>诗句的解读</w:t>
      </w:r>
    </w:p>
    <w:p w14:paraId="68BE82AA" w14:textId="77777777" w:rsidR="00D5280E" w:rsidRDefault="00D5280E">
      <w:pPr>
        <w:rPr>
          <w:rFonts w:hint="eastAsia"/>
        </w:rPr>
      </w:pPr>
      <w:r>
        <w:rPr>
          <w:rFonts w:hint="eastAsia"/>
        </w:rPr>
        <w:t>“Cháng tàixī yǐ yǎn tì xī”（长太息以掩涕兮）这句话在《离骚》的开篇部分，它描绘了作者面对国难时内心的痛苦与悲伤。这里的“长太息”，指的是长时间地叹息，表示一种无尽的哀愁；“掩涕”，则是指用手或者衣袖遮住脸庞来擦去眼泪，表达出诗人对现实的无奈与悲痛。</w:t>
      </w:r>
    </w:p>
    <w:p w14:paraId="0E459D57" w14:textId="77777777" w:rsidR="00D5280E" w:rsidRDefault="00D5280E">
      <w:pPr>
        <w:rPr>
          <w:rFonts w:hint="eastAsia"/>
        </w:rPr>
      </w:pPr>
    </w:p>
    <w:p w14:paraId="03B2522A" w14:textId="77777777" w:rsidR="00D5280E" w:rsidRDefault="00D5280E">
      <w:pPr>
        <w:rPr>
          <w:rFonts w:hint="eastAsia"/>
        </w:rPr>
      </w:pPr>
      <w:r>
        <w:rPr>
          <w:rFonts w:hint="eastAsia"/>
        </w:rPr>
        <w:t>历史背景下的情感表达</w:t>
      </w:r>
    </w:p>
    <w:p w14:paraId="7ED3E004" w14:textId="77777777" w:rsidR="00D5280E" w:rsidRDefault="00D5280E">
      <w:pPr>
        <w:rPr>
          <w:rFonts w:hint="eastAsia"/>
        </w:rPr>
      </w:pPr>
      <w:r>
        <w:rPr>
          <w:rFonts w:hint="eastAsia"/>
        </w:rPr>
        <w:t>屈原生活在战国时期的楚国，当时正是诸侯纷争、战乱频繁的时代。他作为楚王的宗室成员，本应享有尊贵的地位，但他却因为主张改革和抵御秦国入侵而遭到排挤和诽谤。最终被流放江南，在孤独和困苦中度过了余生。“长太息以掩涕兮”不仅是个人情感的宣泄，更反映了那个时代知识分子的理想破灭和社会动荡不安的真实写照。</w:t>
      </w:r>
    </w:p>
    <w:p w14:paraId="14CC70AD" w14:textId="77777777" w:rsidR="00D5280E" w:rsidRDefault="00D5280E">
      <w:pPr>
        <w:rPr>
          <w:rFonts w:hint="eastAsia"/>
        </w:rPr>
      </w:pPr>
    </w:p>
    <w:p w14:paraId="0A7C4AA4" w14:textId="77777777" w:rsidR="00D5280E" w:rsidRDefault="00D5280E">
      <w:pPr>
        <w:rPr>
          <w:rFonts w:hint="eastAsia"/>
        </w:rPr>
      </w:pPr>
      <w:r>
        <w:rPr>
          <w:rFonts w:hint="eastAsia"/>
        </w:rPr>
        <w:t>诗歌的艺术特色</w:t>
      </w:r>
    </w:p>
    <w:p w14:paraId="30934C8D" w14:textId="77777777" w:rsidR="00D5280E" w:rsidRDefault="00D5280E">
      <w:pPr>
        <w:rPr>
          <w:rFonts w:hint="eastAsia"/>
        </w:rPr>
      </w:pPr>
      <w:r>
        <w:rPr>
          <w:rFonts w:hint="eastAsia"/>
        </w:rPr>
        <w:t>从艺术角度看，《离骚》运用了大量的比喻、拟人等修辞手法，使得整首诗充满了浪漫主义色彩。“长太息以掩涕兮”这句诗通过简洁而有力的语言，成功地将诗人内心复杂的情感传达给读者。它也体现了汉语语言的独特美感，每个字词都经过精心挑选，既符合音韵和谐的要求，又富有深刻的思想内涵。</w:t>
      </w:r>
    </w:p>
    <w:p w14:paraId="179FFBAB" w14:textId="77777777" w:rsidR="00D5280E" w:rsidRDefault="00D5280E">
      <w:pPr>
        <w:rPr>
          <w:rFonts w:hint="eastAsia"/>
        </w:rPr>
      </w:pPr>
    </w:p>
    <w:p w14:paraId="19D67085" w14:textId="77777777" w:rsidR="00D5280E" w:rsidRDefault="00D5280E">
      <w:pPr>
        <w:rPr>
          <w:rFonts w:hint="eastAsia"/>
        </w:rPr>
      </w:pPr>
      <w:r>
        <w:rPr>
          <w:rFonts w:hint="eastAsia"/>
        </w:rPr>
        <w:t>对后世的影响</w:t>
      </w:r>
    </w:p>
    <w:p w14:paraId="78D9E054" w14:textId="77777777" w:rsidR="00D5280E" w:rsidRDefault="00D5280E">
      <w:pPr>
        <w:rPr>
          <w:rFonts w:hint="eastAsia"/>
        </w:rPr>
      </w:pPr>
      <w:r>
        <w:rPr>
          <w:rFonts w:hint="eastAsia"/>
        </w:rPr>
        <w:t>《离骚》自问世以来就受到了广泛的赞誉，并对中国乃至东亚地区的文学产生了深远影响。“长太息以掩涕兮”这样的经典诗句不仅成为了中国古典诗歌宝库中的瑰宝，也为后来的文人墨客提供了无尽的灵感源泉。直到今天，当我们读到这句话时，依然能够感受到那份穿越千年的忧思之情，以及诗人对于美好理想的执着追求。</w:t>
      </w:r>
    </w:p>
    <w:p w14:paraId="1AE9DC75" w14:textId="77777777" w:rsidR="00D5280E" w:rsidRDefault="00D5280E">
      <w:pPr>
        <w:rPr>
          <w:rFonts w:hint="eastAsia"/>
        </w:rPr>
      </w:pPr>
    </w:p>
    <w:p w14:paraId="62BC8E88" w14:textId="77777777" w:rsidR="00D5280E" w:rsidRDefault="00D5280E">
      <w:pPr>
        <w:rPr>
          <w:rFonts w:hint="eastAsia"/>
        </w:rPr>
      </w:pPr>
      <w:r>
        <w:rPr>
          <w:rFonts w:hint="eastAsia"/>
        </w:rPr>
        <w:t>最后的总结</w:t>
      </w:r>
    </w:p>
    <w:p w14:paraId="4F8FC44E" w14:textId="77777777" w:rsidR="00D5280E" w:rsidRDefault="00D5280E">
      <w:pPr>
        <w:rPr>
          <w:rFonts w:hint="eastAsia"/>
        </w:rPr>
      </w:pPr>
      <w:r>
        <w:rPr>
          <w:rFonts w:hint="eastAsia"/>
        </w:rPr>
        <w:t>“长太息以掩涕兮”不仅仅是一句简单的诗句，它是屈原心声的真实记录，也是中华民族文化传承中不可或缺的一部分。透过这一句话，我们仿佛可以看到一位伟大诗人在历史长河中留下的足迹，以及他对家国情怀永恒不变的守望。</w:t>
      </w:r>
    </w:p>
    <w:p w14:paraId="6E6ABD63" w14:textId="77777777" w:rsidR="00D5280E" w:rsidRDefault="00D5280E">
      <w:pPr>
        <w:rPr>
          <w:rFonts w:hint="eastAsia"/>
        </w:rPr>
      </w:pPr>
    </w:p>
    <w:p w14:paraId="18EF3EED" w14:textId="77777777" w:rsidR="00D5280E" w:rsidRDefault="00D528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B7E4EB" w14:textId="0FF08371" w:rsidR="00F52912" w:rsidRDefault="00F52912"/>
    <w:sectPr w:rsidR="00F52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12"/>
    <w:rsid w:val="003B267A"/>
    <w:rsid w:val="00D5280E"/>
    <w:rsid w:val="00F5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B22F9-B180-4B2B-9A5C-910B53F2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9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9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9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9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9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9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9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9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9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9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9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9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29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9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9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9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9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2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9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29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9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9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9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9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9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29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