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A67A" w14:textId="77777777" w:rsidR="003D76FB" w:rsidRDefault="003D76FB">
      <w:pPr>
        <w:rPr>
          <w:rFonts w:hint="eastAsia"/>
        </w:rPr>
      </w:pPr>
      <w:r>
        <w:rPr>
          <w:rFonts w:hint="eastAsia"/>
        </w:rPr>
        <w:t>Liu Ying：在时光中绽放的艺术灵魂</w:t>
      </w:r>
    </w:p>
    <w:p w14:paraId="18DE19A3" w14:textId="77777777" w:rsidR="003D76FB" w:rsidRDefault="003D76FB">
      <w:pPr>
        <w:rPr>
          <w:rFonts w:hint="eastAsia"/>
        </w:rPr>
      </w:pPr>
      <w:r>
        <w:rPr>
          <w:rFonts w:hint="eastAsia"/>
        </w:rPr>
        <w:t>刘颖，一个在艺术界逐渐崭露头角的名字，以其独特的视觉和情感表达方式赢得了众多艺术爱好者的青睐。作为一位多才多艺的艺术家，她不仅擅长绘画，还涉足摄影、雕塑等多个领域，通过不同的媒介探索人类内心世界与外部环境之间的微妙联系。她的作品常常充满了对生活细节的关注，以及对于人性深层次的理解，让人们在欣赏的同时也能引发深刻的思考。</w:t>
      </w:r>
    </w:p>
    <w:p w14:paraId="21A4C8AE" w14:textId="77777777" w:rsidR="003D76FB" w:rsidRDefault="003D76FB">
      <w:pPr>
        <w:rPr>
          <w:rFonts w:hint="eastAsia"/>
        </w:rPr>
      </w:pPr>
    </w:p>
    <w:p w14:paraId="0645099C" w14:textId="77777777" w:rsidR="003D76FB" w:rsidRDefault="003D76FB">
      <w:pPr>
        <w:rPr>
          <w:rFonts w:hint="eastAsia"/>
        </w:rPr>
      </w:pPr>
      <w:r>
        <w:rPr>
          <w:rFonts w:hint="eastAsia"/>
        </w:rPr>
        <w:t>成长之路：从懵懂少年到成熟艺术家</w:t>
      </w:r>
    </w:p>
    <w:p w14:paraId="2D1DA9FE" w14:textId="77777777" w:rsidR="003D76FB" w:rsidRDefault="003D76FB">
      <w:pPr>
        <w:rPr>
          <w:rFonts w:hint="eastAsia"/>
        </w:rPr>
      </w:pPr>
      <w:r>
        <w:rPr>
          <w:rFonts w:hint="eastAsia"/>
        </w:rPr>
        <w:t>出生于一个充满文艺气息的家庭，刘颖自幼便展现出了非凡的艺术天赋。小时候，她总是喜欢用画笔描绘周围的一切，无论是家中的摆设还是窗外的风景，在她的笔下都变得生动而富有诗意。随着年龄的增长，刘颖开始系统地学习各种艺术形式，并且不断尝试将传统技法与现代理念相结合。在这个过程中，她遇到了许多良师益友，他们给予了宝贵的指导和支持，帮助她逐步形成了自己独特而鲜明的艺术风格。</w:t>
      </w:r>
    </w:p>
    <w:p w14:paraId="7488DB23" w14:textId="77777777" w:rsidR="003D76FB" w:rsidRDefault="003D76FB">
      <w:pPr>
        <w:rPr>
          <w:rFonts w:hint="eastAsia"/>
        </w:rPr>
      </w:pPr>
    </w:p>
    <w:p w14:paraId="0FF4727D" w14:textId="77777777" w:rsidR="003D76FB" w:rsidRDefault="003D76FB">
      <w:pPr>
        <w:rPr>
          <w:rFonts w:hint="eastAsia"/>
        </w:rPr>
      </w:pPr>
      <w:r>
        <w:rPr>
          <w:rFonts w:hint="eastAsia"/>
        </w:rPr>
        <w:t>艺术理念：以心为镜，映照万物</w:t>
      </w:r>
    </w:p>
    <w:p w14:paraId="7E42A4C0" w14:textId="77777777" w:rsidR="003D76FB" w:rsidRDefault="003D76FB">
      <w:pPr>
        <w:rPr>
          <w:rFonts w:hint="eastAsia"/>
        </w:rPr>
      </w:pPr>
      <w:r>
        <w:rPr>
          <w:rFonts w:hint="eastAsia"/>
        </w:rPr>
        <w:t>“我认为每一件艺术品都是创作者心灵的一面镜子。”这是刘颖经常挂在嘴边的一句话。她相信真正的艺术应当源于内心深处最真实的情感体验，并且能够准确地反映出创作者当时所处的社会背景和个人心境。因此，在创作时，刘颖总是力求做到极致，从构思阶段就开始精心打磨每一个细节，直到最终呈现出令人惊艳的作品。她的这种执着追求也使得其作品具有极高的收藏价值。</w:t>
      </w:r>
    </w:p>
    <w:p w14:paraId="5AB59D68" w14:textId="77777777" w:rsidR="003D76FB" w:rsidRDefault="003D76FB">
      <w:pPr>
        <w:rPr>
          <w:rFonts w:hint="eastAsia"/>
        </w:rPr>
      </w:pPr>
    </w:p>
    <w:p w14:paraId="21C6EBA5" w14:textId="77777777" w:rsidR="003D76FB" w:rsidRDefault="003D76FB">
      <w:pPr>
        <w:rPr>
          <w:rFonts w:hint="eastAsia"/>
        </w:rPr>
      </w:pPr>
      <w:r>
        <w:rPr>
          <w:rFonts w:hint="eastAsia"/>
        </w:rPr>
        <w:t>社会影响：传递正能量，启迪年轻一代</w:t>
      </w:r>
    </w:p>
    <w:p w14:paraId="3F316CC5" w14:textId="77777777" w:rsidR="003D76FB" w:rsidRDefault="003D76FB">
      <w:pPr>
        <w:rPr>
          <w:rFonts w:hint="eastAsia"/>
        </w:rPr>
      </w:pPr>
      <w:r>
        <w:rPr>
          <w:rFonts w:hint="eastAsia"/>
        </w:rPr>
        <w:t>除了是一位杰出的艺术家之外，刘颖还积极参与公益事业和社会活动，希望通过自己的行动为更多人带来希望与力量。她经常参与慈善拍卖会，将自己的作品捐赠出去，所得款项全部用于支持贫困地区的教育事业；同时也会走进校园举办讲座，分享自己的成长经历和艺术见解，鼓励年轻人勇敢追梦。在她的带动下，越来越多的人开始关注并参与到这些有意义的事情当中来。</w:t>
      </w:r>
    </w:p>
    <w:p w14:paraId="73D1032E" w14:textId="77777777" w:rsidR="003D76FB" w:rsidRDefault="003D76FB">
      <w:pPr>
        <w:rPr>
          <w:rFonts w:hint="eastAsia"/>
        </w:rPr>
      </w:pPr>
    </w:p>
    <w:p w14:paraId="4B032053" w14:textId="77777777" w:rsidR="003D76FB" w:rsidRDefault="003D76FB">
      <w:pPr>
        <w:rPr>
          <w:rFonts w:hint="eastAsia"/>
        </w:rPr>
      </w:pPr>
      <w:r>
        <w:rPr>
          <w:rFonts w:hint="eastAsia"/>
        </w:rPr>
        <w:t>未来展望：继续前行，创造无限可能</w:t>
      </w:r>
    </w:p>
    <w:p w14:paraId="4A912CD2" w14:textId="77777777" w:rsidR="003D76FB" w:rsidRDefault="003D76FB">
      <w:pPr>
        <w:rPr>
          <w:rFonts w:hint="eastAsia"/>
        </w:rPr>
      </w:pPr>
      <w:r>
        <w:rPr>
          <w:rFonts w:hint="eastAsia"/>
        </w:rPr>
        <w:t>面对未来，刘颖有着清晰的目标和规划。她希望能够继续深入挖掘不同文化背景下的人类共通情感，创作出更多触动人心的作品；同时也期待与其他领域的优秀人才展开合作，共同探索跨界融合所带来的全新可能性。无论前方道路如何变化，刘颖都将始终保持那份初心不变——用艺术连接世界，让美好永存人间。</w:t>
      </w:r>
    </w:p>
    <w:p w14:paraId="1D788686" w14:textId="77777777" w:rsidR="003D76FB" w:rsidRDefault="003D76FB">
      <w:pPr>
        <w:rPr>
          <w:rFonts w:hint="eastAsia"/>
        </w:rPr>
      </w:pPr>
    </w:p>
    <w:p w14:paraId="6CBEE840" w14:textId="77777777" w:rsidR="003D76FB" w:rsidRDefault="003D7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0AECD" w14:textId="33CD799A" w:rsidR="00A629AD" w:rsidRDefault="00A629AD"/>
    <w:sectPr w:rsidR="00A6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AD"/>
    <w:rsid w:val="003B267A"/>
    <w:rsid w:val="003D76FB"/>
    <w:rsid w:val="00A6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66AAA-7062-46F3-9E40-FF394425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9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