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高质量的文案句子：成熟稳重有品位的艺术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传播的快节奏环境中，高质量的文案不仅需要具备传达信息的功能，更需展示出成熟稳重的品位。有效的文案句子往往是经过深思熟虑的，它们以简练而有力的语言打动人心，展现出高水平的沟通技巧和文化涵养。本文将探讨如何创造出这种成熟稳重的文案句子，帮助你在各种写作场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精准传达，直击核心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高质量的文案句子首先必须具备精准的表达。这要求我们在撰写文案时，要明确目标受众，确保每个句子都能直接而清晰地传达核心信息。成熟的文案句子不会使用冗长的修辞或模糊的描述，而是通过简洁明了的语言迅速抓住读者的注意力。例如，“我们致力于提供创新解决方案，以助力您的业务增长”就比“我们为您提供了一系列可以改进业务的解决方案”来得更加直接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优雅表达，蕴含深意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优雅性来自于对语言的精致运用。成熟的文案句子不仅关注信息的传达，更注重语言的艺术性。这种句子往往具有某种深意或文化内涵，使其不仅是一种信息的传达，更是一种精神的传递。例如，“用心创造，成就非凡”这类句子，通过优雅的措辞和积极的情感，能够引起读者的共鸣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稳重风格，塑造专业形象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的文案句子还需要具备稳重的风格。这种风格能够有效塑造出一个专业且可靠的形象。在撰写文案时，应避免使用过于激进或夸张的语言，而应以稳重和真实为基调。例如，“我们秉持诚信与专业，为每一位客户提供最优质的服务”这一句子体现了企业对客户的承诺，并通过稳重的语言展现出专业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文化涵养，提升文案品位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熟的文案句子往往能够体现出编写者的文化涵养。通过对语言的深刻理解和对文化背景的熟悉，可以在文案中融入独特的文化元素，使其更加富有品位。这不仅能提升文案的吸引力，还能帮助建立品牌的文化认同。例如，“在时间的长河中，我们始终坚持以客户为中心的理念”这类句子，蕴含了历史感和文化深度，能够更好地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句子不仅仅是信息传递的工具，更是表达成熟稳重和品位的艺术。在创作过程中，我们需要关注语言的精准性、优雅性、稳重性以及文化涵养。通过这些方面的把控，我们能够创作出既具备实用性又具有深刻内涵的文案，最终实现高效沟通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