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4CC6" w14:textId="77777777" w:rsidR="00616826" w:rsidRDefault="00616826">
      <w:pPr>
        <w:rPr>
          <w:rFonts w:hint="eastAsia"/>
        </w:rPr>
      </w:pPr>
    </w:p>
    <w:p w14:paraId="65ED1E61" w14:textId="77777777" w:rsidR="00616826" w:rsidRDefault="00616826">
      <w:pPr>
        <w:rPr>
          <w:rFonts w:hint="eastAsia"/>
        </w:rPr>
      </w:pPr>
      <w:r>
        <w:rPr>
          <w:rFonts w:hint="eastAsia"/>
        </w:rPr>
        <w:tab/>
        <w:t>Guo Fan 的生平与贡献</w:t>
      </w:r>
    </w:p>
    <w:p w14:paraId="01D2BEB8" w14:textId="77777777" w:rsidR="00616826" w:rsidRDefault="00616826">
      <w:pPr>
        <w:rPr>
          <w:rFonts w:hint="eastAsia"/>
        </w:rPr>
      </w:pPr>
    </w:p>
    <w:p w14:paraId="3A8B0F93" w14:textId="77777777" w:rsidR="00616826" w:rsidRDefault="00616826">
      <w:pPr>
        <w:rPr>
          <w:rFonts w:hint="eastAsia"/>
        </w:rPr>
      </w:pPr>
    </w:p>
    <w:p w14:paraId="769D01DA" w14:textId="77777777" w:rsidR="00616826" w:rsidRDefault="00616826">
      <w:pPr>
        <w:rPr>
          <w:rFonts w:hint="eastAsia"/>
        </w:rPr>
      </w:pPr>
      <w:r>
        <w:rPr>
          <w:rFonts w:hint="eastAsia"/>
        </w:rPr>
        <w:tab/>
        <w:t>郭氾（Guo Fan），这个名字在历史的长河中或许并不为大众所熟知，但他在特定领域的贡献却是不可磨灭的。由于关于“郭氾”的具体信息非常有限，这里将基于有限的信息构建一个可能的历史人物形象，旨在提供一种对这个名称背后故事的理解。请注意，接下来的内容可能是基于假设和创造性写作，并非严格意义上的史实。</w:t>
      </w:r>
    </w:p>
    <w:p w14:paraId="0C1802CE" w14:textId="77777777" w:rsidR="00616826" w:rsidRDefault="00616826">
      <w:pPr>
        <w:rPr>
          <w:rFonts w:hint="eastAsia"/>
        </w:rPr>
      </w:pPr>
    </w:p>
    <w:p w14:paraId="28E68DDD" w14:textId="77777777" w:rsidR="00616826" w:rsidRDefault="00616826">
      <w:pPr>
        <w:rPr>
          <w:rFonts w:hint="eastAsia"/>
        </w:rPr>
      </w:pPr>
    </w:p>
    <w:p w14:paraId="4EA3748F" w14:textId="77777777" w:rsidR="00616826" w:rsidRDefault="00616826">
      <w:pPr>
        <w:rPr>
          <w:rFonts w:hint="eastAsia"/>
        </w:rPr>
      </w:pPr>
    </w:p>
    <w:p w14:paraId="03750DEC" w14:textId="77777777" w:rsidR="00616826" w:rsidRDefault="00616826">
      <w:pPr>
        <w:rPr>
          <w:rFonts w:hint="eastAsia"/>
        </w:rPr>
      </w:pPr>
      <w:r>
        <w:rPr>
          <w:rFonts w:hint="eastAsia"/>
        </w:rPr>
        <w:tab/>
        <w:t>早年经历</w:t>
      </w:r>
    </w:p>
    <w:p w14:paraId="70246739" w14:textId="77777777" w:rsidR="00616826" w:rsidRDefault="00616826">
      <w:pPr>
        <w:rPr>
          <w:rFonts w:hint="eastAsia"/>
        </w:rPr>
      </w:pPr>
    </w:p>
    <w:p w14:paraId="6578B2EE" w14:textId="77777777" w:rsidR="00616826" w:rsidRDefault="00616826">
      <w:pPr>
        <w:rPr>
          <w:rFonts w:hint="eastAsia"/>
        </w:rPr>
      </w:pPr>
    </w:p>
    <w:p w14:paraId="6BF5D65B" w14:textId="77777777" w:rsidR="00616826" w:rsidRDefault="00616826">
      <w:pPr>
        <w:rPr>
          <w:rFonts w:hint="eastAsia"/>
        </w:rPr>
      </w:pPr>
      <w:r>
        <w:rPr>
          <w:rFonts w:hint="eastAsia"/>
        </w:rPr>
        <w:tab/>
        <w:t>郭氾生于中国的一个书香门第，自幼受到良好的教育。他的家族在当地颇具声望，世代以文人墨客闻名。郭氾自小就表现出了对于文学和哲学的浓厚兴趣，他不仅精通四书五经，还涉猎了广泛的古代经典。青年时期的郭氾，常游历于各地，拜访名师，求学问道，逐渐形成了自己独特的思想体系。</w:t>
      </w:r>
    </w:p>
    <w:p w14:paraId="5474DF09" w14:textId="77777777" w:rsidR="00616826" w:rsidRDefault="00616826">
      <w:pPr>
        <w:rPr>
          <w:rFonts w:hint="eastAsia"/>
        </w:rPr>
      </w:pPr>
    </w:p>
    <w:p w14:paraId="04D57A7A" w14:textId="77777777" w:rsidR="00616826" w:rsidRDefault="00616826">
      <w:pPr>
        <w:rPr>
          <w:rFonts w:hint="eastAsia"/>
        </w:rPr>
      </w:pPr>
    </w:p>
    <w:p w14:paraId="7A9705B4" w14:textId="77777777" w:rsidR="00616826" w:rsidRDefault="00616826">
      <w:pPr>
        <w:rPr>
          <w:rFonts w:hint="eastAsia"/>
        </w:rPr>
      </w:pPr>
    </w:p>
    <w:p w14:paraId="5E708298" w14:textId="77777777" w:rsidR="00616826" w:rsidRDefault="00616826">
      <w:pPr>
        <w:rPr>
          <w:rFonts w:hint="eastAsia"/>
        </w:rPr>
      </w:pPr>
      <w:r>
        <w:rPr>
          <w:rFonts w:hint="eastAsia"/>
        </w:rPr>
        <w:tab/>
        <w:t>学术成就</w:t>
      </w:r>
    </w:p>
    <w:p w14:paraId="7505C251" w14:textId="77777777" w:rsidR="00616826" w:rsidRDefault="00616826">
      <w:pPr>
        <w:rPr>
          <w:rFonts w:hint="eastAsia"/>
        </w:rPr>
      </w:pPr>
    </w:p>
    <w:p w14:paraId="0D26E773" w14:textId="77777777" w:rsidR="00616826" w:rsidRDefault="00616826">
      <w:pPr>
        <w:rPr>
          <w:rFonts w:hint="eastAsia"/>
        </w:rPr>
      </w:pPr>
    </w:p>
    <w:p w14:paraId="4CA6345A" w14:textId="77777777" w:rsidR="00616826" w:rsidRDefault="00616826">
      <w:pPr>
        <w:rPr>
          <w:rFonts w:hint="eastAsia"/>
        </w:rPr>
      </w:pPr>
      <w:r>
        <w:rPr>
          <w:rFonts w:hint="eastAsia"/>
        </w:rPr>
        <w:tab/>
        <w:t>成年后的郭氾成为了当时一位备受尊敬的学者，尤其在儒家思想的研究方面有着卓越的建树。他致力于将儒家经典中的智慧应用于现实社会问题的解决，提倡通过道德教化来改善社会风气。郭氾的作品影响深远，其著作《治世新论》提出了许多具有前瞻性的观点，被后世学者广泛引用。他还是一位出色的诗人，留下了诸多优美的诗篇，这些作品表达了他对自然、人性以及社会现象深刻的洞察。</w:t>
      </w:r>
    </w:p>
    <w:p w14:paraId="0CC39B26" w14:textId="77777777" w:rsidR="00616826" w:rsidRDefault="00616826">
      <w:pPr>
        <w:rPr>
          <w:rFonts w:hint="eastAsia"/>
        </w:rPr>
      </w:pPr>
    </w:p>
    <w:p w14:paraId="4262E1D3" w14:textId="77777777" w:rsidR="00616826" w:rsidRDefault="00616826">
      <w:pPr>
        <w:rPr>
          <w:rFonts w:hint="eastAsia"/>
        </w:rPr>
      </w:pPr>
    </w:p>
    <w:p w14:paraId="1338B00D" w14:textId="77777777" w:rsidR="00616826" w:rsidRDefault="00616826">
      <w:pPr>
        <w:rPr>
          <w:rFonts w:hint="eastAsia"/>
        </w:rPr>
      </w:pPr>
    </w:p>
    <w:p w14:paraId="5F6B5DF4" w14:textId="77777777" w:rsidR="00616826" w:rsidRDefault="00616826">
      <w:pPr>
        <w:rPr>
          <w:rFonts w:hint="eastAsia"/>
        </w:rPr>
      </w:pPr>
      <w:r>
        <w:rPr>
          <w:rFonts w:hint="eastAsia"/>
        </w:rPr>
        <w:tab/>
        <w:t>政治生涯</w:t>
      </w:r>
    </w:p>
    <w:p w14:paraId="66B4F0EF" w14:textId="77777777" w:rsidR="00616826" w:rsidRDefault="00616826">
      <w:pPr>
        <w:rPr>
          <w:rFonts w:hint="eastAsia"/>
        </w:rPr>
      </w:pPr>
    </w:p>
    <w:p w14:paraId="01F6B367" w14:textId="77777777" w:rsidR="00616826" w:rsidRDefault="00616826">
      <w:pPr>
        <w:rPr>
          <w:rFonts w:hint="eastAsia"/>
        </w:rPr>
      </w:pPr>
    </w:p>
    <w:p w14:paraId="5BBD22D2" w14:textId="77777777" w:rsidR="00616826" w:rsidRDefault="00616826">
      <w:pPr>
        <w:rPr>
          <w:rFonts w:hint="eastAsia"/>
        </w:rPr>
      </w:pPr>
      <w:r>
        <w:rPr>
          <w:rFonts w:hint="eastAsia"/>
        </w:rPr>
        <w:tab/>
        <w:t>除了学术上的造诣，郭氾也在政坛有所作为。他曾在朝廷担任要职，参与国家政策的制定。郭氾主张清廉为政，反对苛捐杂税，极力维护百姓利益。在他的努力下，一些不合理的法令得以废除，农民的生活条件得到了一定的改善。然而，由于其改革措施触动了一些权贵的利益，最终导致了郭氾的政治生涯遭遇挫折。</w:t>
      </w:r>
    </w:p>
    <w:p w14:paraId="183BA548" w14:textId="77777777" w:rsidR="00616826" w:rsidRDefault="00616826">
      <w:pPr>
        <w:rPr>
          <w:rFonts w:hint="eastAsia"/>
        </w:rPr>
      </w:pPr>
    </w:p>
    <w:p w14:paraId="1A4E609D" w14:textId="77777777" w:rsidR="00616826" w:rsidRDefault="00616826">
      <w:pPr>
        <w:rPr>
          <w:rFonts w:hint="eastAsia"/>
        </w:rPr>
      </w:pPr>
    </w:p>
    <w:p w14:paraId="0028D8E8" w14:textId="77777777" w:rsidR="00616826" w:rsidRDefault="00616826">
      <w:pPr>
        <w:rPr>
          <w:rFonts w:hint="eastAsia"/>
        </w:rPr>
      </w:pPr>
    </w:p>
    <w:p w14:paraId="776D8DB5" w14:textId="77777777" w:rsidR="00616826" w:rsidRDefault="00616826">
      <w:pPr>
        <w:rPr>
          <w:rFonts w:hint="eastAsia"/>
        </w:rPr>
      </w:pPr>
      <w:r>
        <w:rPr>
          <w:rFonts w:hint="eastAsia"/>
        </w:rPr>
        <w:tab/>
        <w:t>晚年生活与遗产</w:t>
      </w:r>
    </w:p>
    <w:p w14:paraId="43BB4083" w14:textId="77777777" w:rsidR="00616826" w:rsidRDefault="00616826">
      <w:pPr>
        <w:rPr>
          <w:rFonts w:hint="eastAsia"/>
        </w:rPr>
      </w:pPr>
    </w:p>
    <w:p w14:paraId="728B727C" w14:textId="77777777" w:rsidR="00616826" w:rsidRDefault="00616826">
      <w:pPr>
        <w:rPr>
          <w:rFonts w:hint="eastAsia"/>
        </w:rPr>
      </w:pPr>
    </w:p>
    <w:p w14:paraId="2529143A" w14:textId="77777777" w:rsidR="00616826" w:rsidRDefault="00616826">
      <w:pPr>
        <w:rPr>
          <w:rFonts w:hint="eastAsia"/>
        </w:rPr>
      </w:pPr>
      <w:r>
        <w:rPr>
          <w:rFonts w:hint="eastAsia"/>
        </w:rPr>
        <w:tab/>
        <w:t>晚年的郭氾选择了退隐山林，过着简朴宁静的生活。他继续著书立说，将自己的经验和思考记录下来，留给后人宝贵的精神财富。郭氾去世后，他的学说和诗歌流传甚广，成为中华文化宝库中的一部分。直到今天，我们仍然可以从郭氾的思想中汲取到有益的启示，感受到这位历史人物跨越时空的魅力。</w:t>
      </w:r>
    </w:p>
    <w:p w14:paraId="10C01B1D" w14:textId="77777777" w:rsidR="00616826" w:rsidRDefault="00616826">
      <w:pPr>
        <w:rPr>
          <w:rFonts w:hint="eastAsia"/>
        </w:rPr>
      </w:pPr>
    </w:p>
    <w:p w14:paraId="197A005E" w14:textId="77777777" w:rsidR="00616826" w:rsidRDefault="00616826">
      <w:pPr>
        <w:rPr>
          <w:rFonts w:hint="eastAsia"/>
        </w:rPr>
      </w:pPr>
    </w:p>
    <w:p w14:paraId="7FC7D912" w14:textId="77777777" w:rsidR="00616826" w:rsidRDefault="00616826">
      <w:pPr>
        <w:rPr>
          <w:rFonts w:hint="eastAsia"/>
        </w:rPr>
      </w:pPr>
    </w:p>
    <w:p w14:paraId="09A3DE91" w14:textId="77777777" w:rsidR="00616826" w:rsidRDefault="006168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326E6A" w14:textId="77777777" w:rsidR="00616826" w:rsidRDefault="00616826">
      <w:pPr>
        <w:rPr>
          <w:rFonts w:hint="eastAsia"/>
        </w:rPr>
      </w:pPr>
    </w:p>
    <w:p w14:paraId="109A1982" w14:textId="77777777" w:rsidR="00616826" w:rsidRDefault="00616826">
      <w:pPr>
        <w:rPr>
          <w:rFonts w:hint="eastAsia"/>
        </w:rPr>
      </w:pPr>
    </w:p>
    <w:p w14:paraId="32611394" w14:textId="77777777" w:rsidR="00616826" w:rsidRDefault="00616826">
      <w:pPr>
        <w:rPr>
          <w:rFonts w:hint="eastAsia"/>
        </w:rPr>
      </w:pPr>
      <w:r>
        <w:rPr>
          <w:rFonts w:hint="eastAsia"/>
        </w:rPr>
        <w:tab/>
        <w:t>尽管“郭氾”这个名字可能不是家喻户晓，但他所代表的那种追求真理、关心民生疾苦的精神，却值得我们每个人去学习和铭记。通过对郭氾一生事迹的回顾，我们可以更加深刻地理解中国古代知识分子的社会责任感，以及他们为推动社会发展所做的不懈努力。</w:t>
      </w:r>
    </w:p>
    <w:p w14:paraId="0FE75BD5" w14:textId="77777777" w:rsidR="00616826" w:rsidRDefault="00616826">
      <w:pPr>
        <w:rPr>
          <w:rFonts w:hint="eastAsia"/>
        </w:rPr>
      </w:pPr>
    </w:p>
    <w:p w14:paraId="4A56149A" w14:textId="77777777" w:rsidR="00616826" w:rsidRDefault="00616826">
      <w:pPr>
        <w:rPr>
          <w:rFonts w:hint="eastAsia"/>
        </w:rPr>
      </w:pPr>
    </w:p>
    <w:p w14:paraId="20BD34D8" w14:textId="77777777" w:rsidR="00616826" w:rsidRDefault="00616826">
      <w:pPr>
        <w:rPr>
          <w:rFonts w:hint="eastAsia"/>
        </w:rPr>
      </w:pPr>
      <w:r>
        <w:rPr>
          <w:rFonts w:hint="eastAsia"/>
        </w:rPr>
        <w:t>请注意，上述内容是虚构的，因为历史上并没有明确记载名为“郭氾”的重要人物。如果你有具体的郭氾的相关资料或者是指定时代的人物，请提供更多信息以便给出更准确的介绍。</w:t>
      </w:r>
    </w:p>
    <w:p w14:paraId="30DF3BBF" w14:textId="77777777" w:rsidR="00616826" w:rsidRDefault="00616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D2645" w14:textId="5C47283B" w:rsidR="00677845" w:rsidRDefault="00677845"/>
    <w:sectPr w:rsidR="00677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45"/>
    <w:rsid w:val="00616826"/>
    <w:rsid w:val="0067784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8D428-2E30-4DA3-9946-AB48CEDE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8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8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8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8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8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8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8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8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8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8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8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8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8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8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8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8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8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8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8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