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FFC6" w14:textId="77777777" w:rsidR="00FA4454" w:rsidRDefault="00FA4454">
      <w:pPr>
        <w:rPr>
          <w:rFonts w:hint="eastAsia"/>
        </w:rPr>
      </w:pPr>
      <w:r>
        <w:rPr>
          <w:rFonts w:hint="eastAsia"/>
        </w:rPr>
        <w:t>足复为鼓琴者的拼音：Zú Fù Wéi Gǔ Qín Zhě</w:t>
      </w:r>
    </w:p>
    <w:p w14:paraId="6A1A7CAA" w14:textId="77777777" w:rsidR="00FA4454" w:rsidRDefault="00FA4454">
      <w:pPr>
        <w:rPr>
          <w:rFonts w:hint="eastAsia"/>
        </w:rPr>
      </w:pPr>
      <w:r>
        <w:rPr>
          <w:rFonts w:hint="eastAsia"/>
        </w:rPr>
        <w:t>在中国古代音乐文化中，鼓与琴是两种极具代表性的乐器。鼓作为打击乐器，声音宏亮、节奏感强，常常在军队行进或盛大庆典中扮演重要角色；而琴则以其优雅的音色和细腻的表现力，成为文人雅士抒发情感、修身养性的重要工具。当我们将“足复为鼓琴者”这句话拆解开来时，可以发现其中蕴含着深刻的哲理以及对艺术追求的一种态度。</w:t>
      </w:r>
    </w:p>
    <w:p w14:paraId="0E8D1F23" w14:textId="77777777" w:rsidR="00FA4454" w:rsidRDefault="00FA4454">
      <w:pPr>
        <w:rPr>
          <w:rFonts w:hint="eastAsia"/>
        </w:rPr>
      </w:pPr>
    </w:p>
    <w:p w14:paraId="59913AD3" w14:textId="77777777" w:rsidR="00FA4454" w:rsidRDefault="00FA4454">
      <w:pPr>
        <w:rPr>
          <w:rFonts w:hint="eastAsia"/>
        </w:rPr>
      </w:pPr>
      <w:r>
        <w:rPr>
          <w:rFonts w:hint="eastAsia"/>
        </w:rPr>
        <w:t>理解足复为鼓琴者</w:t>
      </w:r>
    </w:p>
    <w:p w14:paraId="387C3E5A" w14:textId="77777777" w:rsidR="00FA4454" w:rsidRDefault="00FA4454">
      <w:pPr>
        <w:rPr>
          <w:rFonts w:hint="eastAsia"/>
        </w:rPr>
      </w:pPr>
      <w:r>
        <w:rPr>
          <w:rFonts w:hint="eastAsia"/>
        </w:rPr>
        <w:t>“足复为鼓琴者”的字面意义是指能够胜任打鼓与弹琴的人。然而，在更深层次上，这句话体现了中国古代对于技艺掌握全面性的要求。在传统观念里，一个真正的艺术家不仅需要精通某一门技艺，还要具备广泛的艺术修养和其他相关技能。因此，“足复为鼓琴者”不仅仅是在描述一个人同时擅长两种不同类型的乐器演奏，更重要的是强调了全面发展和个人综合能力的重要性。</w:t>
      </w:r>
    </w:p>
    <w:p w14:paraId="2FC3DCB9" w14:textId="77777777" w:rsidR="00FA4454" w:rsidRDefault="00FA4454">
      <w:pPr>
        <w:rPr>
          <w:rFonts w:hint="eastAsia"/>
        </w:rPr>
      </w:pPr>
    </w:p>
    <w:p w14:paraId="38EF2DC7" w14:textId="77777777" w:rsidR="00FA4454" w:rsidRDefault="00FA4454">
      <w:pPr>
        <w:rPr>
          <w:rFonts w:hint="eastAsia"/>
        </w:rPr>
      </w:pPr>
      <w:r>
        <w:rPr>
          <w:rFonts w:hint="eastAsia"/>
        </w:rPr>
        <w:t>从历史角度看足复为鼓琴者</w:t>
      </w:r>
    </w:p>
    <w:p w14:paraId="479DC5D2" w14:textId="77777777" w:rsidR="00FA4454" w:rsidRDefault="00FA4454">
      <w:pPr>
        <w:rPr>
          <w:rFonts w:hint="eastAsia"/>
        </w:rPr>
      </w:pPr>
      <w:r>
        <w:rPr>
          <w:rFonts w:hint="eastAsia"/>
        </w:rPr>
        <w:t>回顾历史，我们可以在许多著名文人墨客身上看到这种精神的体现。例如，东晋时期的陶渊明，他既是杰出的诗人也是优秀的琴师；宋代的苏轼同样以文学成就著称，并且据说也是一位不错的音乐家。这些例子表明，在中国古代社会中，人们往往期望一个人能够在多个领域有所建树。“足复为鼓琴者”这一理念正是这种期望的具体表现之一。</w:t>
      </w:r>
    </w:p>
    <w:p w14:paraId="41687AFA" w14:textId="77777777" w:rsidR="00FA4454" w:rsidRDefault="00FA4454">
      <w:pPr>
        <w:rPr>
          <w:rFonts w:hint="eastAsia"/>
        </w:rPr>
      </w:pPr>
    </w:p>
    <w:p w14:paraId="758134EB" w14:textId="77777777" w:rsidR="00FA4454" w:rsidRDefault="00FA4454">
      <w:pPr>
        <w:rPr>
          <w:rFonts w:hint="eastAsia"/>
        </w:rPr>
      </w:pPr>
      <w:r>
        <w:rPr>
          <w:rFonts w:hint="eastAsia"/>
        </w:rPr>
        <w:t>现代视角下的足复为鼓琴者</w:t>
      </w:r>
    </w:p>
    <w:p w14:paraId="16787EA3" w14:textId="77777777" w:rsidR="00FA4454" w:rsidRDefault="00FA4454">
      <w:pPr>
        <w:rPr>
          <w:rFonts w:hint="eastAsia"/>
        </w:rPr>
      </w:pPr>
      <w:r>
        <w:rPr>
          <w:rFonts w:hint="eastAsia"/>
        </w:rPr>
        <w:t>将视线转向现代社会，“足复为鼓琴者”所传达的价值观依然具有重要意义。尽管今天的专业分工更加细化，但跨学科的知识融合和个人综合素质的提升已经成为时代发展的新趋势。无论是从事艺术创作还是其他行业工作，拥有广泛兴趣爱好并不断拓展自己的知识边界，都有助于个人成长和社会进步。因此，“足复为鼓琴者”提醒我们要保持开放的心态，勇于探索未知领域，努力成为一个多才多艺的人。</w:t>
      </w:r>
    </w:p>
    <w:p w14:paraId="16DF5C26" w14:textId="77777777" w:rsidR="00FA4454" w:rsidRDefault="00FA4454">
      <w:pPr>
        <w:rPr>
          <w:rFonts w:hint="eastAsia"/>
        </w:rPr>
      </w:pPr>
    </w:p>
    <w:p w14:paraId="2B0CD478" w14:textId="77777777" w:rsidR="00FA4454" w:rsidRDefault="00FA4454">
      <w:pPr>
        <w:rPr>
          <w:rFonts w:hint="eastAsia"/>
        </w:rPr>
      </w:pPr>
      <w:r>
        <w:rPr>
          <w:rFonts w:hint="eastAsia"/>
        </w:rPr>
        <w:t>最后的总结</w:t>
      </w:r>
    </w:p>
    <w:p w14:paraId="15E56B46" w14:textId="77777777" w:rsidR="00FA4454" w:rsidRDefault="00FA4454">
      <w:pPr>
        <w:rPr>
          <w:rFonts w:hint="eastAsia"/>
        </w:rPr>
      </w:pPr>
      <w:r>
        <w:rPr>
          <w:rFonts w:hint="eastAsia"/>
        </w:rPr>
        <w:t>“足复为鼓琴者”不仅仅是一句简单的表述，它承载着中国古代对于人才培养的独特见解。通过学习和借鉴这一理念，我们可以更好地理解传统文化中的智慧结晶，并将其应用于当代生活中，从而促进个人全面发展和社会和谐共进。无论时代如何变迁，“足复为鼓琴者”所倡导的精神永远不会过时。</w:t>
      </w:r>
    </w:p>
    <w:p w14:paraId="49BF4A3F" w14:textId="77777777" w:rsidR="00FA4454" w:rsidRDefault="00FA4454">
      <w:pPr>
        <w:rPr>
          <w:rFonts w:hint="eastAsia"/>
        </w:rPr>
      </w:pPr>
    </w:p>
    <w:p w14:paraId="186CA91B" w14:textId="77777777" w:rsidR="00FA4454" w:rsidRDefault="00FA4454">
      <w:pPr>
        <w:rPr>
          <w:rFonts w:hint="eastAsia"/>
        </w:rPr>
      </w:pPr>
      <w:r>
        <w:rPr>
          <w:rFonts w:hint="eastAsia"/>
        </w:rPr>
        <w:t>本文是由每日作文网(2345lzwz.com)为大家创作</w:t>
      </w:r>
    </w:p>
    <w:p w14:paraId="590F1DE8" w14:textId="4A902F20" w:rsidR="003F7E41" w:rsidRDefault="003F7E41"/>
    <w:sectPr w:rsidR="003F7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41"/>
    <w:rsid w:val="00230453"/>
    <w:rsid w:val="003F7E41"/>
    <w:rsid w:val="00FA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22665-26F4-41D6-99C7-C9DD353F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E41"/>
    <w:rPr>
      <w:rFonts w:cstheme="majorBidi"/>
      <w:color w:val="2F5496" w:themeColor="accent1" w:themeShade="BF"/>
      <w:sz w:val="28"/>
      <w:szCs w:val="28"/>
    </w:rPr>
  </w:style>
  <w:style w:type="character" w:customStyle="1" w:styleId="50">
    <w:name w:val="标题 5 字符"/>
    <w:basedOn w:val="a0"/>
    <w:link w:val="5"/>
    <w:uiPriority w:val="9"/>
    <w:semiHidden/>
    <w:rsid w:val="003F7E41"/>
    <w:rPr>
      <w:rFonts w:cstheme="majorBidi"/>
      <w:color w:val="2F5496" w:themeColor="accent1" w:themeShade="BF"/>
      <w:sz w:val="24"/>
    </w:rPr>
  </w:style>
  <w:style w:type="character" w:customStyle="1" w:styleId="60">
    <w:name w:val="标题 6 字符"/>
    <w:basedOn w:val="a0"/>
    <w:link w:val="6"/>
    <w:uiPriority w:val="9"/>
    <w:semiHidden/>
    <w:rsid w:val="003F7E41"/>
    <w:rPr>
      <w:rFonts w:cstheme="majorBidi"/>
      <w:b/>
      <w:bCs/>
      <w:color w:val="2F5496" w:themeColor="accent1" w:themeShade="BF"/>
    </w:rPr>
  </w:style>
  <w:style w:type="character" w:customStyle="1" w:styleId="70">
    <w:name w:val="标题 7 字符"/>
    <w:basedOn w:val="a0"/>
    <w:link w:val="7"/>
    <w:uiPriority w:val="9"/>
    <w:semiHidden/>
    <w:rsid w:val="003F7E41"/>
    <w:rPr>
      <w:rFonts w:cstheme="majorBidi"/>
      <w:b/>
      <w:bCs/>
      <w:color w:val="595959" w:themeColor="text1" w:themeTint="A6"/>
    </w:rPr>
  </w:style>
  <w:style w:type="character" w:customStyle="1" w:styleId="80">
    <w:name w:val="标题 8 字符"/>
    <w:basedOn w:val="a0"/>
    <w:link w:val="8"/>
    <w:uiPriority w:val="9"/>
    <w:semiHidden/>
    <w:rsid w:val="003F7E41"/>
    <w:rPr>
      <w:rFonts w:cstheme="majorBidi"/>
      <w:color w:val="595959" w:themeColor="text1" w:themeTint="A6"/>
    </w:rPr>
  </w:style>
  <w:style w:type="character" w:customStyle="1" w:styleId="90">
    <w:name w:val="标题 9 字符"/>
    <w:basedOn w:val="a0"/>
    <w:link w:val="9"/>
    <w:uiPriority w:val="9"/>
    <w:semiHidden/>
    <w:rsid w:val="003F7E41"/>
    <w:rPr>
      <w:rFonts w:eastAsiaTheme="majorEastAsia" w:cstheme="majorBidi"/>
      <w:color w:val="595959" w:themeColor="text1" w:themeTint="A6"/>
    </w:rPr>
  </w:style>
  <w:style w:type="paragraph" w:styleId="a3">
    <w:name w:val="Title"/>
    <w:basedOn w:val="a"/>
    <w:next w:val="a"/>
    <w:link w:val="a4"/>
    <w:uiPriority w:val="10"/>
    <w:qFormat/>
    <w:rsid w:val="003F7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E41"/>
    <w:pPr>
      <w:spacing w:before="160"/>
      <w:jc w:val="center"/>
    </w:pPr>
    <w:rPr>
      <w:i/>
      <w:iCs/>
      <w:color w:val="404040" w:themeColor="text1" w:themeTint="BF"/>
    </w:rPr>
  </w:style>
  <w:style w:type="character" w:customStyle="1" w:styleId="a8">
    <w:name w:val="引用 字符"/>
    <w:basedOn w:val="a0"/>
    <w:link w:val="a7"/>
    <w:uiPriority w:val="29"/>
    <w:rsid w:val="003F7E41"/>
    <w:rPr>
      <w:i/>
      <w:iCs/>
      <w:color w:val="404040" w:themeColor="text1" w:themeTint="BF"/>
    </w:rPr>
  </w:style>
  <w:style w:type="paragraph" w:styleId="a9">
    <w:name w:val="List Paragraph"/>
    <w:basedOn w:val="a"/>
    <w:uiPriority w:val="34"/>
    <w:qFormat/>
    <w:rsid w:val="003F7E41"/>
    <w:pPr>
      <w:ind w:left="720"/>
      <w:contextualSpacing/>
    </w:pPr>
  </w:style>
  <w:style w:type="character" w:styleId="aa">
    <w:name w:val="Intense Emphasis"/>
    <w:basedOn w:val="a0"/>
    <w:uiPriority w:val="21"/>
    <w:qFormat/>
    <w:rsid w:val="003F7E41"/>
    <w:rPr>
      <w:i/>
      <w:iCs/>
      <w:color w:val="2F5496" w:themeColor="accent1" w:themeShade="BF"/>
    </w:rPr>
  </w:style>
  <w:style w:type="paragraph" w:styleId="ab">
    <w:name w:val="Intense Quote"/>
    <w:basedOn w:val="a"/>
    <w:next w:val="a"/>
    <w:link w:val="ac"/>
    <w:uiPriority w:val="30"/>
    <w:qFormat/>
    <w:rsid w:val="003F7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E41"/>
    <w:rPr>
      <w:i/>
      <w:iCs/>
      <w:color w:val="2F5496" w:themeColor="accent1" w:themeShade="BF"/>
    </w:rPr>
  </w:style>
  <w:style w:type="character" w:styleId="ad">
    <w:name w:val="Intense Reference"/>
    <w:basedOn w:val="a0"/>
    <w:uiPriority w:val="32"/>
    <w:qFormat/>
    <w:rsid w:val="003F7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