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稻字拼音“稻”字的拼音是 dào，这个发音属于汉语拼音系统中的第四声。在中文里，“稻”通常指的是水稻（Oryza satava），这是一种重要的粮食作物，在亚洲尤其普遍种植和食用。水稻不仅是许多国家和地区饮食文化中不可或缺的一部分，而且对于维护世界粮食安全具有重要意义。</w:t>
      </w:r>
    </w:p>
    <w:p>
      <w:pPr>
        <w:rPr>
          <w:rFonts w:hint="eastAsia"/>
          <w:lang w:eastAsia="zh-CN"/>
        </w:rPr>
      </w:pPr>
      <w:r>
        <w:rPr>
          <w:rFonts w:hint="eastAsia"/>
          <w:lang w:eastAsia="zh-CN"/>
        </w:rPr>
        <w:t>稻的历史与文化意义水稻栽培历史可以追溯到数千年前的新石器时代晚期，最早在中国长江流域发现有人工培育的迹象。随着时间的发展，水稻种植技术逐渐传播到了东亚、东南亚乃至更远的地方。在中国传统文化中，稻谷象征着丰收与富饶，每年秋季举行的秋收庆典活动往往以庆祝稻米收获为主题。在一些地区还保留有祭祀土地神祈求五谷丰登的传统习俗。</w:t>
      </w:r>
    </w:p>
    <w:p>
      <w:pPr>
        <w:rPr>
          <w:rFonts w:hint="eastAsia"/>
          <w:lang w:eastAsia="zh-CN"/>
        </w:rPr>
      </w:pPr>
    </w:p>
    <w:p>
      <w:pPr>
        <w:rPr>
          <w:rFonts w:hint="eastAsia"/>
          <w:lang w:eastAsia="zh-CN"/>
        </w:rPr>
      </w:pPr>
    </w:p>
    <w:p>
      <w:pPr>
        <w:rPr>
          <w:rFonts w:hint="eastAsia"/>
          <w:lang w:eastAsia="zh-CN"/>
        </w:rPr>
      </w:pPr>
      <w:r>
        <w:rPr>
          <w:rFonts w:hint="eastAsia"/>
          <w:lang w:eastAsia="zh-CN"/>
        </w:rPr>
        <w:t>稻的种类及其分布</w:t>
      </w:r>
    </w:p>
    <w:p>
      <w:pPr>
        <w:rPr>
          <w:rFonts w:hint="eastAsia"/>
          <w:lang w:eastAsia="zh-CN"/>
        </w:rPr>
      </w:pPr>
    </w:p>
    <w:p>
      <w:pPr>
        <w:rPr>
          <w:rFonts w:hint="eastAsia"/>
          <w:lang w:eastAsia="zh-CN"/>
        </w:rPr>
      </w:pPr>
      <w:r>
        <w:rPr>
          <w:rFonts w:hint="eastAsia"/>
          <w:lang w:eastAsia="zh-CN"/>
        </w:rPr>
        <w:t>根据生长环境的不同，水稻大致可以分为旱稻和水稻两大类。其中，水稻需要充足的水分才能良好生长，主要分布在温带及热带地区的平原或河谷地带；而旱稻则适应于干旱条件，可以在降水量较少的地方进行种植。全世界范围内，从寒冷的东北亚到炎热的南亚次大陆，都能见到人们辛勤耕作的身影以及绿油油的稻田景象。</w:t>
      </w:r>
    </w:p>
    <w:p>
      <w:pPr>
        <w:rPr>
          <w:rFonts w:hint="eastAsia"/>
          <w:lang w:eastAsia="zh-CN"/>
        </w:rPr>
      </w:pPr>
      <w:r>
        <w:rPr>
          <w:rFonts w:hint="eastAsia"/>
          <w:lang w:eastAsia="zh-CN"/>
        </w:rPr>
        <w:t>现代稻作农业面临的挑战随着全球气候变化的影响加剧，极端天气事件频发给农业生产带来了前所未有的考验。对于依赖稳定水源灌溉的水稻来说，如何提高抗逆性成为了科研工作者们关注的重点之一。人口增长导致对食物需求不断增加，这要求我们必须通过改良品种、优化管理措施等方式来进一步提升单位面积产量。农药残留问题也引起了社会各界广泛关注，推动绿色生态农业发展已成为必然趋势。</w:t>
      </w:r>
    </w:p>
    <w:p>
      <w:pPr>
        <w:rPr>
          <w:rFonts w:hint="eastAsia"/>
          <w:lang w:eastAsia="zh-CN"/>
        </w:rPr>
      </w:pPr>
      <w:r>
        <w:rPr>
          <w:rFonts w:hint="eastAsia"/>
          <w:lang w:eastAsia="zh-CN"/>
        </w:rPr>
        <w:t>最后的总结作为人类文明发展过程中不可或缺的一员，“稻”不仅承载着丰富的历史文化价值，更是现代社会维持社会稳定与发展的重要物质基础之一。面对未来可能出现的各种挑战，加强国际合作、共享研究成果将是解决之道。希望通过不懈努力，能够让这片滋养了无数生命的宝贵资源得到更好的保护与发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A1206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2024-09-28T05:40:26Z</dcterms:created>
  <cp:lastModifiedBy>Admin</cp:lastModifiedBy>
  <dcterms:modified xsi:type="dcterms:W3CDTF">2024-09-28T05:40:26Z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