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A033" w14:textId="77777777" w:rsidR="009510A2" w:rsidRDefault="009510A2">
      <w:pPr>
        <w:rPr>
          <w:rFonts w:hint="eastAsia"/>
        </w:rPr>
      </w:pPr>
    </w:p>
    <w:p w14:paraId="6B48129F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Qin Hui Du Xiang Shan Quan Zhong Sheng: 秦桧独相擅权终生</w:t>
      </w:r>
    </w:p>
    <w:p w14:paraId="48CE17A4" w14:textId="77777777" w:rsidR="009510A2" w:rsidRDefault="009510A2">
      <w:pPr>
        <w:rPr>
          <w:rFonts w:hint="eastAsia"/>
        </w:rPr>
      </w:pPr>
    </w:p>
    <w:p w14:paraId="7DABF9B0" w14:textId="77777777" w:rsidR="009510A2" w:rsidRDefault="009510A2">
      <w:pPr>
        <w:rPr>
          <w:rFonts w:hint="eastAsia"/>
        </w:rPr>
      </w:pPr>
    </w:p>
    <w:p w14:paraId="3BBAA98C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在中国历史上，秦桧（1090年－1155年）是一位备受争议的人物。作为南宋初期的宰相，他以独揽大权和推行和议政策而闻名。在宋高宗赵构统治时期，秦桧逐渐成为了朝廷中最有影响力的大臣之一，并且他的权力几乎贯穿了整个南宋初年的政治舞台。</w:t>
      </w:r>
    </w:p>
    <w:p w14:paraId="43F31F97" w14:textId="77777777" w:rsidR="009510A2" w:rsidRDefault="009510A2">
      <w:pPr>
        <w:rPr>
          <w:rFonts w:hint="eastAsia"/>
        </w:rPr>
      </w:pPr>
    </w:p>
    <w:p w14:paraId="36967FB1" w14:textId="77777777" w:rsidR="009510A2" w:rsidRDefault="009510A2">
      <w:pPr>
        <w:rPr>
          <w:rFonts w:hint="eastAsia"/>
        </w:rPr>
      </w:pPr>
    </w:p>
    <w:p w14:paraId="057C3C92" w14:textId="77777777" w:rsidR="009510A2" w:rsidRDefault="009510A2">
      <w:pPr>
        <w:rPr>
          <w:rFonts w:hint="eastAsia"/>
        </w:rPr>
      </w:pPr>
    </w:p>
    <w:p w14:paraId="62C781E6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早期仕途与上位之路</w:t>
      </w:r>
    </w:p>
    <w:p w14:paraId="1E2A3134" w14:textId="77777777" w:rsidR="009510A2" w:rsidRDefault="009510A2">
      <w:pPr>
        <w:rPr>
          <w:rFonts w:hint="eastAsia"/>
        </w:rPr>
      </w:pPr>
    </w:p>
    <w:p w14:paraId="63798532" w14:textId="77777777" w:rsidR="009510A2" w:rsidRDefault="009510A2">
      <w:pPr>
        <w:rPr>
          <w:rFonts w:hint="eastAsia"/>
        </w:rPr>
      </w:pPr>
    </w:p>
    <w:p w14:paraId="380D6461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秦桧出身于一个官宦家庭，早年通过科举考试进入官场。他在北宋末期就已崭露头角，曾担任过多种职务，包括地方官员。随着靖康之变的发生，北宋灭亡，秦桧也经历了被金人俘虏的经历。然而，在被释放回到南方后，他迅速获得了新建立的南宋政权的信任，并逐步晋升为宰相。</w:t>
      </w:r>
    </w:p>
    <w:p w14:paraId="05FDEC97" w14:textId="77777777" w:rsidR="009510A2" w:rsidRDefault="009510A2">
      <w:pPr>
        <w:rPr>
          <w:rFonts w:hint="eastAsia"/>
        </w:rPr>
      </w:pPr>
    </w:p>
    <w:p w14:paraId="7249BDD8" w14:textId="77777777" w:rsidR="009510A2" w:rsidRDefault="009510A2">
      <w:pPr>
        <w:rPr>
          <w:rFonts w:hint="eastAsia"/>
        </w:rPr>
      </w:pPr>
    </w:p>
    <w:p w14:paraId="65ED2444" w14:textId="77777777" w:rsidR="009510A2" w:rsidRDefault="009510A2">
      <w:pPr>
        <w:rPr>
          <w:rFonts w:hint="eastAsia"/>
        </w:rPr>
      </w:pPr>
    </w:p>
    <w:p w14:paraId="54ECAA3A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掌握实权与推行和议</w:t>
      </w:r>
    </w:p>
    <w:p w14:paraId="63FD1F5B" w14:textId="77777777" w:rsidR="009510A2" w:rsidRDefault="009510A2">
      <w:pPr>
        <w:rPr>
          <w:rFonts w:hint="eastAsia"/>
        </w:rPr>
      </w:pPr>
    </w:p>
    <w:p w14:paraId="664F3B48" w14:textId="77777777" w:rsidR="009510A2" w:rsidRDefault="009510A2">
      <w:pPr>
        <w:rPr>
          <w:rFonts w:hint="eastAsia"/>
        </w:rPr>
      </w:pPr>
    </w:p>
    <w:p w14:paraId="5203C11E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秦桧成为宰相之后，便开始巩固自己的地位，并对国家政策产生了深远的影响。最为人所知的是他对“和议”的支持——即与北方的金朝达成和平协议，停止军事对抗。尽管这一策略有助于稳定国内局势并减少战争带来的破坏，但它也被批评为削弱了南宋的军事力量，导致国土不断缩小。</w:t>
      </w:r>
    </w:p>
    <w:p w14:paraId="2F400AF3" w14:textId="77777777" w:rsidR="009510A2" w:rsidRDefault="009510A2">
      <w:pPr>
        <w:rPr>
          <w:rFonts w:hint="eastAsia"/>
        </w:rPr>
      </w:pPr>
    </w:p>
    <w:p w14:paraId="232BD966" w14:textId="77777777" w:rsidR="009510A2" w:rsidRDefault="009510A2">
      <w:pPr>
        <w:rPr>
          <w:rFonts w:hint="eastAsia"/>
        </w:rPr>
      </w:pPr>
    </w:p>
    <w:p w14:paraId="034FB24D" w14:textId="77777777" w:rsidR="009510A2" w:rsidRDefault="009510A2">
      <w:pPr>
        <w:rPr>
          <w:rFonts w:hint="eastAsia"/>
        </w:rPr>
      </w:pPr>
    </w:p>
    <w:p w14:paraId="49BD7B0A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排除异己与文化控制</w:t>
      </w:r>
    </w:p>
    <w:p w14:paraId="1D9BCD17" w14:textId="77777777" w:rsidR="009510A2" w:rsidRDefault="009510A2">
      <w:pPr>
        <w:rPr>
          <w:rFonts w:hint="eastAsia"/>
        </w:rPr>
      </w:pPr>
    </w:p>
    <w:p w14:paraId="1106A298" w14:textId="77777777" w:rsidR="009510A2" w:rsidRDefault="009510A2">
      <w:pPr>
        <w:rPr>
          <w:rFonts w:hint="eastAsia"/>
        </w:rPr>
      </w:pPr>
    </w:p>
    <w:p w14:paraId="6C9E4119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为了确保自己的权威不受挑战，秦桧采取了一系列措施来清除政敌。他打压反对派，甚至不惜诬陷忠良。岳飞就是其中一个著名的受害者，这位抗金名将因“莫须有”的罪名被秦桧罗织罪状处死。秦桧还加强了对思想文化的控制，禁止不利于其政策的言论流传，试图塑造一个有利于自己统治的社会环境。</w:t>
      </w:r>
    </w:p>
    <w:p w14:paraId="08D0D956" w14:textId="77777777" w:rsidR="009510A2" w:rsidRDefault="009510A2">
      <w:pPr>
        <w:rPr>
          <w:rFonts w:hint="eastAsia"/>
        </w:rPr>
      </w:pPr>
    </w:p>
    <w:p w14:paraId="45AD4392" w14:textId="77777777" w:rsidR="009510A2" w:rsidRDefault="009510A2">
      <w:pPr>
        <w:rPr>
          <w:rFonts w:hint="eastAsia"/>
        </w:rPr>
      </w:pPr>
    </w:p>
    <w:p w14:paraId="3D867847" w14:textId="77777777" w:rsidR="009510A2" w:rsidRDefault="009510A2">
      <w:pPr>
        <w:rPr>
          <w:rFonts w:hint="eastAsia"/>
        </w:rPr>
      </w:pPr>
    </w:p>
    <w:p w14:paraId="0C2B5C3E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身后是非与历史评价</w:t>
      </w:r>
    </w:p>
    <w:p w14:paraId="6C1CA381" w14:textId="77777777" w:rsidR="009510A2" w:rsidRDefault="009510A2">
      <w:pPr>
        <w:rPr>
          <w:rFonts w:hint="eastAsia"/>
        </w:rPr>
      </w:pPr>
    </w:p>
    <w:p w14:paraId="63BB56E4" w14:textId="77777777" w:rsidR="009510A2" w:rsidRDefault="009510A2">
      <w:pPr>
        <w:rPr>
          <w:rFonts w:hint="eastAsia"/>
        </w:rPr>
      </w:pPr>
    </w:p>
    <w:p w14:paraId="295A5D20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秦桧去世后，关于他的评价一直存在争议。一方面，有人认为他为了维护国家稳定做出了必要的妥协；另一方面，则指责他卖国求荣、残害忠良。随着时间推移，秦桧的形象逐渐固定下来，成为历史上典型的奸臣代表之一。无论怎样，秦桧在南宋初期的历史舞台上扮演了一个重要角色，他的决策和行为深刻地影响了那个时代的中国。</w:t>
      </w:r>
    </w:p>
    <w:p w14:paraId="1FD2A637" w14:textId="77777777" w:rsidR="009510A2" w:rsidRDefault="009510A2">
      <w:pPr>
        <w:rPr>
          <w:rFonts w:hint="eastAsia"/>
        </w:rPr>
      </w:pPr>
    </w:p>
    <w:p w14:paraId="6C99CD53" w14:textId="77777777" w:rsidR="009510A2" w:rsidRDefault="009510A2">
      <w:pPr>
        <w:rPr>
          <w:rFonts w:hint="eastAsia"/>
        </w:rPr>
      </w:pPr>
    </w:p>
    <w:p w14:paraId="79B7CBFB" w14:textId="77777777" w:rsidR="009510A2" w:rsidRDefault="009510A2">
      <w:pPr>
        <w:rPr>
          <w:rFonts w:hint="eastAsia"/>
        </w:rPr>
      </w:pPr>
    </w:p>
    <w:p w14:paraId="361CBDBF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0B15B3" w14:textId="77777777" w:rsidR="009510A2" w:rsidRDefault="009510A2">
      <w:pPr>
        <w:rPr>
          <w:rFonts w:hint="eastAsia"/>
        </w:rPr>
      </w:pPr>
    </w:p>
    <w:p w14:paraId="4878BF99" w14:textId="77777777" w:rsidR="009510A2" w:rsidRDefault="009510A2">
      <w:pPr>
        <w:rPr>
          <w:rFonts w:hint="eastAsia"/>
        </w:rPr>
      </w:pPr>
    </w:p>
    <w:p w14:paraId="5579E2C2" w14:textId="77777777" w:rsidR="009510A2" w:rsidRDefault="009510A2">
      <w:pPr>
        <w:rPr>
          <w:rFonts w:hint="eastAsia"/>
        </w:rPr>
      </w:pPr>
      <w:r>
        <w:rPr>
          <w:rFonts w:hint="eastAsia"/>
        </w:rPr>
        <w:tab/>
        <w:t>秦桧独相擅权的一生充满了复杂性和矛盾性。从一个普通官员到掌控国家命运的关键人物，再到死后被唾弃的形象转变，秦桧的故事提醒我们，在历史长河中，个人的行为和选择不仅决定了自身的命运，也可能对整个国家和社会产生长远的影响。</w:t>
      </w:r>
    </w:p>
    <w:p w14:paraId="6BEA8070" w14:textId="77777777" w:rsidR="009510A2" w:rsidRDefault="009510A2">
      <w:pPr>
        <w:rPr>
          <w:rFonts w:hint="eastAsia"/>
        </w:rPr>
      </w:pPr>
    </w:p>
    <w:p w14:paraId="37B49999" w14:textId="77777777" w:rsidR="009510A2" w:rsidRDefault="009510A2">
      <w:pPr>
        <w:rPr>
          <w:rFonts w:hint="eastAsia"/>
        </w:rPr>
      </w:pPr>
    </w:p>
    <w:p w14:paraId="00A0BED0" w14:textId="77777777" w:rsidR="009510A2" w:rsidRDefault="00951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457B6" w14:textId="26756497" w:rsidR="00F10B33" w:rsidRDefault="00F10B33"/>
    <w:sectPr w:rsidR="00F1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33"/>
    <w:rsid w:val="002C4F04"/>
    <w:rsid w:val="009510A2"/>
    <w:rsid w:val="00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6C248-40CF-47DF-A048-BA13DFDD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