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3ED5" w14:textId="77777777" w:rsidR="002B0AEA" w:rsidRDefault="002B0AEA">
      <w:pPr>
        <w:rPr>
          <w:rFonts w:hint="eastAsia"/>
        </w:rPr>
      </w:pPr>
      <w:r>
        <w:rPr>
          <w:rFonts w:hint="eastAsia"/>
        </w:rPr>
        <w:t>玩岁愒时的拼音：wán suì kài shí</w:t>
      </w:r>
    </w:p>
    <w:p w14:paraId="114F7505" w14:textId="77777777" w:rsidR="002B0AEA" w:rsidRDefault="002B0AEA">
      <w:pPr>
        <w:rPr>
          <w:rFonts w:hint="eastAsia"/>
        </w:rPr>
      </w:pPr>
      <w:r>
        <w:rPr>
          <w:rFonts w:hint="eastAsia"/>
        </w:rPr>
        <w:t>“玩岁愒时”是一个汉语成语，拼音是 wán suì kài shí。这个成语源自古代中国，它描绘了一种对时光流逝的态度和行为方式。玩岁，意为游戏岁月，即在年华中寻找乐趣；而愒时，则指的是珍惜时间，不要虚度光阴。这两个看似矛盾的概念被巧妙地结合在一起，传达出一种复杂的情感和生活哲学。</w:t>
      </w:r>
    </w:p>
    <w:p w14:paraId="79BF73B1" w14:textId="77777777" w:rsidR="002B0AEA" w:rsidRDefault="002B0AEA">
      <w:pPr>
        <w:rPr>
          <w:rFonts w:hint="eastAsia"/>
        </w:rPr>
      </w:pPr>
    </w:p>
    <w:p w14:paraId="107BB7ED" w14:textId="77777777" w:rsidR="002B0AEA" w:rsidRDefault="002B0AEA">
      <w:pPr>
        <w:rPr>
          <w:rFonts w:hint="eastAsia"/>
        </w:rPr>
      </w:pPr>
      <w:r>
        <w:rPr>
          <w:rFonts w:hint="eastAsia"/>
        </w:rPr>
        <w:t>成语的背景与意义</w:t>
      </w:r>
    </w:p>
    <w:p w14:paraId="7936A2EB" w14:textId="77777777" w:rsidR="002B0AEA" w:rsidRDefault="002B0AEA">
      <w:pPr>
        <w:rPr>
          <w:rFonts w:hint="eastAsia"/>
        </w:rPr>
      </w:pPr>
      <w:r>
        <w:rPr>
          <w:rFonts w:hint="eastAsia"/>
        </w:rPr>
        <w:t>在中国悠久的文化历史中，“玩岁愒时”反映了古人对于时间和生命的深刻思考。古人意识到人生短暂，因此他们强调要充分利用每一刻，既享受生活的乐趣，又不失对未来的规划。这种观念不仅体现在个人的生活态度上，也渗透到了社会伦理和教育理念之中。通过“玩岁愒时”，人们学会了如何平衡娱乐和责任，在有限的时间里追求无限的价值。</w:t>
      </w:r>
    </w:p>
    <w:p w14:paraId="01A0D98D" w14:textId="77777777" w:rsidR="002B0AEA" w:rsidRDefault="002B0AEA">
      <w:pPr>
        <w:rPr>
          <w:rFonts w:hint="eastAsia"/>
        </w:rPr>
      </w:pPr>
    </w:p>
    <w:p w14:paraId="6C09D6F2" w14:textId="77777777" w:rsidR="002B0AEA" w:rsidRDefault="002B0AEA">
      <w:pPr>
        <w:rPr>
          <w:rFonts w:hint="eastAsia"/>
        </w:rPr>
      </w:pPr>
      <w:r>
        <w:rPr>
          <w:rFonts w:hint="eastAsia"/>
        </w:rPr>
        <w:t>玩岁：享受当下</w:t>
      </w:r>
    </w:p>
    <w:p w14:paraId="0B1E0DB0" w14:textId="77777777" w:rsidR="002B0AEA" w:rsidRDefault="002B0AEA">
      <w:pPr>
        <w:rPr>
          <w:rFonts w:hint="eastAsia"/>
        </w:rPr>
      </w:pPr>
      <w:r>
        <w:rPr>
          <w:rFonts w:hint="eastAsia"/>
        </w:rPr>
        <w:t>“玩岁”部分鼓励人们在日常生活中发现快乐，并且积极参与各种活动来丰富自己的生活。无论是文人墨客笔下的诗酒年华，还是普通百姓之间的嬉戏游乐，都是“玩岁”的具体表现。这一方面体现了中国人乐观向上的人生态度，另一方面也是对抗生活压力的一种方式。在这个快节奏的社会里，适当放松自己，找到属于自己的小确幸，无疑是对身心健康有益的做法。</w:t>
      </w:r>
    </w:p>
    <w:p w14:paraId="61E1B539" w14:textId="77777777" w:rsidR="002B0AEA" w:rsidRDefault="002B0AEA">
      <w:pPr>
        <w:rPr>
          <w:rFonts w:hint="eastAsia"/>
        </w:rPr>
      </w:pPr>
    </w:p>
    <w:p w14:paraId="462807D9" w14:textId="77777777" w:rsidR="002B0AEA" w:rsidRDefault="002B0AEA">
      <w:pPr>
        <w:rPr>
          <w:rFonts w:hint="eastAsia"/>
        </w:rPr>
      </w:pPr>
      <w:r>
        <w:rPr>
          <w:rFonts w:hint="eastAsia"/>
        </w:rPr>
        <w:t>愒时：珍惜每分每秒</w:t>
      </w:r>
    </w:p>
    <w:p w14:paraId="0FCCD894" w14:textId="77777777" w:rsidR="002B0AEA" w:rsidRDefault="002B0AEA">
      <w:pPr>
        <w:rPr>
          <w:rFonts w:hint="eastAsia"/>
        </w:rPr>
      </w:pPr>
      <w:r>
        <w:rPr>
          <w:rFonts w:hint="eastAsia"/>
        </w:rPr>
        <w:t>然而，“玩岁”并不意味着可以肆无忌惮地挥霍时间。“愒时”提醒我们要珍惜宝贵的时间资源，不浪费任何一分一秒。古往今来，无数仁人志士都以实际行动诠释了这一点。他们深知生命短暂，所以总是争分夺秒地工作学习，努力实现自己的理想抱负。对于我们来说，“愒时”更像是一种警醒，告诫我们在忙碌之余也要记得停下脚步反思，确保自己走在正确的道路上。</w:t>
      </w:r>
    </w:p>
    <w:p w14:paraId="6E16C0F8" w14:textId="77777777" w:rsidR="002B0AEA" w:rsidRDefault="002B0AEA">
      <w:pPr>
        <w:rPr>
          <w:rFonts w:hint="eastAsia"/>
        </w:rPr>
      </w:pPr>
    </w:p>
    <w:p w14:paraId="6AB43125" w14:textId="77777777" w:rsidR="002B0AEA" w:rsidRDefault="002B0AEA">
      <w:pPr>
        <w:rPr>
          <w:rFonts w:hint="eastAsia"/>
        </w:rPr>
      </w:pPr>
      <w:r>
        <w:rPr>
          <w:rFonts w:hint="eastAsia"/>
        </w:rPr>
        <w:t>平衡的艺术：玩岁与愒时的和谐统一</w:t>
      </w:r>
    </w:p>
    <w:p w14:paraId="6298468C" w14:textId="77777777" w:rsidR="002B0AEA" w:rsidRDefault="002B0AEA">
      <w:pPr>
        <w:rPr>
          <w:rFonts w:hint="eastAsia"/>
        </w:rPr>
      </w:pPr>
      <w:r>
        <w:rPr>
          <w:rFonts w:hint="eastAsia"/>
        </w:rPr>
        <w:t>将“玩岁”和“愒时”结合起来看，实际上是在讲述一个关于如何过好一生的故事。它告诉我们既要懂得及时行乐，又要明白时间的重要性。这并非易事，因为两者之间存在着天然的张力。但是，当一个人能够做到既能在年轻的时候尽情玩耍，又能在需要奋斗的时候全力以赴，那么他就掌握了生活的真谛。这样的生活方式不仅让个人感到满足和幸福，也为社会创造了更多的价值。</w:t>
      </w:r>
    </w:p>
    <w:p w14:paraId="0F9BCB5C" w14:textId="77777777" w:rsidR="002B0AEA" w:rsidRDefault="002B0AEA">
      <w:pPr>
        <w:rPr>
          <w:rFonts w:hint="eastAsia"/>
        </w:rPr>
      </w:pPr>
    </w:p>
    <w:p w14:paraId="1F5EC199" w14:textId="77777777" w:rsidR="002B0AEA" w:rsidRDefault="002B0AEA">
      <w:pPr>
        <w:rPr>
          <w:rFonts w:hint="eastAsia"/>
        </w:rPr>
      </w:pPr>
      <w:r>
        <w:rPr>
          <w:rFonts w:hint="eastAsia"/>
        </w:rPr>
        <w:t>最后的总结</w:t>
      </w:r>
    </w:p>
    <w:p w14:paraId="56DFEA93" w14:textId="77777777" w:rsidR="002B0AEA" w:rsidRDefault="002B0AEA">
      <w:pPr>
        <w:rPr>
          <w:rFonts w:hint="eastAsia"/>
        </w:rPr>
      </w:pPr>
      <w:r>
        <w:rPr>
          <w:rFonts w:hint="eastAsia"/>
        </w:rPr>
        <w:t>“玩岁愒时”的含义远远超出了字面意思，它代表了一种对待生活的智慧。在这个瞬息万变的世界里，我们或许应该重新审视这个古老的成语，从中汲取灵感，学会更好地把握现在，同时也不忘为未来做好准备。毕竟，每个人的生命都是独一无二的旅程，如何度过这段旅程，取决于我们自己。</w:t>
      </w:r>
    </w:p>
    <w:p w14:paraId="42FD0D90" w14:textId="77777777" w:rsidR="002B0AEA" w:rsidRDefault="002B0AEA">
      <w:pPr>
        <w:rPr>
          <w:rFonts w:hint="eastAsia"/>
        </w:rPr>
      </w:pPr>
    </w:p>
    <w:p w14:paraId="592696B1" w14:textId="77777777" w:rsidR="002B0AEA" w:rsidRDefault="002B0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B2B60" w14:textId="2FA146D1" w:rsidR="008F4AC5" w:rsidRDefault="008F4AC5"/>
    <w:sectPr w:rsidR="008F4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C5"/>
    <w:rsid w:val="002B0AEA"/>
    <w:rsid w:val="008F4AC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32AB9-5D6F-4C4A-9CBB-82BC6A9E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