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眼前的琐碎困扰而忽视了远大的目标。然而，真正的成功从来不是偶然，而是源自于对人生深度的理解和对未来的高远格局。正如海明威所言：“生活的意义在于我们如何对待它。”每一次选择、每一步前进，都应当建立在对自我深刻认识的基础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洞察人生的真谛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人生的挑战，我们需要从更高的视角审视自己与世界的关系。成功者往往是那些能够从失败中汲取经验、从挫折中重生的人。他们不是简单地看待问题，而是能够从中提炼出深刻的教训，并将其融入自己的战略布局中。正如老子所说：“知足者常乐，知止者常安。”真正的智慧在于不断地自我超越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构建宏伟的目标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目标时，我们应当追求更高的层次和更远的境界。短期的成功虽然令人鼓舞，但真正的成就来源于对长期目标的执着追求。海尔集团的创始人张瑞敏曾经说过：“不要去计算你做了多少事，而是要思考你做的事是否能够改变未来。”将目标设定在一个更高的层次，不仅能够激发我们的潜力，还能引领我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不可避免地会遭遇困难和挑战，这时，我们需要的是坚定的信念和坚韧的毅力。正如丘吉尔所言：“成功不是最终的，失败也不是致命的，重要的是继续前行的勇气。”在逆境中坚持自己的信念，才能真正体现一个人的格局和深度。只有在风雨中，才能看到真正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成就自我与他人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一个人成功的真正意义不仅仅在于个人的成就，还在于他对社会和他人的影响。伟大的领导者和成功者，往往都是那些能够通过自己的努力帮助他人实现梦想的人。正如玛丽·安妮·拉德马赫所言：“我们无法选择自己所处的时代，但我们可以选择如何面对它。”通过成就自我与帮助他人，我们能够共同创造一个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