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62B" w14:textId="77777777" w:rsidR="00683011" w:rsidRDefault="00683011">
      <w:pPr>
        <w:rPr>
          <w:rFonts w:hint="eastAsia"/>
        </w:rPr>
      </w:pPr>
    </w:p>
    <w:p w14:paraId="1A118291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杨时字中立南剑将乐人的拼音</w:t>
      </w:r>
    </w:p>
    <w:p w14:paraId="789B6F91" w14:textId="77777777" w:rsidR="00683011" w:rsidRDefault="00683011">
      <w:pPr>
        <w:rPr>
          <w:rFonts w:hint="eastAsia"/>
        </w:rPr>
      </w:pPr>
    </w:p>
    <w:p w14:paraId="5FA5023E" w14:textId="77777777" w:rsidR="00683011" w:rsidRDefault="00683011">
      <w:pPr>
        <w:rPr>
          <w:rFonts w:hint="eastAsia"/>
        </w:rPr>
      </w:pPr>
    </w:p>
    <w:p w14:paraId="28633AF8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杨时，字中立，是宋朝时期的一位著名学者、教育家和哲学家。他的名字在汉语拼音中的表示为“Yáng Shí, zì Zhōnglì, Nánjiàn Jiānglè rén”。这里，“Yáng Shí”代表了他的姓和名，“zì Zhōnglì”则表示他的字是中立，“Nánjiàn Jiānglè rén”说明他是南剑将乐人，即今福建省南平市下辖的将乐县人士。</w:t>
      </w:r>
    </w:p>
    <w:p w14:paraId="26BC012C" w14:textId="77777777" w:rsidR="00683011" w:rsidRDefault="00683011">
      <w:pPr>
        <w:rPr>
          <w:rFonts w:hint="eastAsia"/>
        </w:rPr>
      </w:pPr>
    </w:p>
    <w:p w14:paraId="43ED1BEC" w14:textId="77777777" w:rsidR="00683011" w:rsidRDefault="00683011">
      <w:pPr>
        <w:rPr>
          <w:rFonts w:hint="eastAsia"/>
        </w:rPr>
      </w:pPr>
    </w:p>
    <w:p w14:paraId="29717805" w14:textId="77777777" w:rsidR="00683011" w:rsidRDefault="00683011">
      <w:pPr>
        <w:rPr>
          <w:rFonts w:hint="eastAsia"/>
        </w:rPr>
      </w:pPr>
    </w:p>
    <w:p w14:paraId="461809C8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学术成就与贡献</w:t>
      </w:r>
    </w:p>
    <w:p w14:paraId="50C91E04" w14:textId="77777777" w:rsidR="00683011" w:rsidRDefault="00683011">
      <w:pPr>
        <w:rPr>
          <w:rFonts w:hint="eastAsia"/>
        </w:rPr>
      </w:pPr>
    </w:p>
    <w:p w14:paraId="3BE723B7" w14:textId="77777777" w:rsidR="00683011" w:rsidRDefault="00683011">
      <w:pPr>
        <w:rPr>
          <w:rFonts w:hint="eastAsia"/>
        </w:rPr>
      </w:pPr>
    </w:p>
    <w:p w14:paraId="093CDCD0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杨时一生致力于儒家经典的研习和传播，他不仅是程颢、程颐二程学派的重要传人之一，还在其基础上有所发展，对后来朱熹等理学家产生了深远影响。他在学术上的贡献不仅限于理论探讨，更在于实际的教学活动中。通过他的教学，许多学生得以深入理解儒家思想，并将其运用于日常生活和社会治理之中。</w:t>
      </w:r>
    </w:p>
    <w:p w14:paraId="4FB79707" w14:textId="77777777" w:rsidR="00683011" w:rsidRDefault="00683011">
      <w:pPr>
        <w:rPr>
          <w:rFonts w:hint="eastAsia"/>
        </w:rPr>
      </w:pPr>
    </w:p>
    <w:p w14:paraId="4D3F77FE" w14:textId="77777777" w:rsidR="00683011" w:rsidRDefault="00683011">
      <w:pPr>
        <w:rPr>
          <w:rFonts w:hint="eastAsia"/>
        </w:rPr>
      </w:pPr>
    </w:p>
    <w:p w14:paraId="57154E88" w14:textId="77777777" w:rsidR="00683011" w:rsidRDefault="00683011">
      <w:pPr>
        <w:rPr>
          <w:rFonts w:hint="eastAsia"/>
        </w:rPr>
      </w:pPr>
    </w:p>
    <w:p w14:paraId="33E1510A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生平经历</w:t>
      </w:r>
    </w:p>
    <w:p w14:paraId="122A39B0" w14:textId="77777777" w:rsidR="00683011" w:rsidRDefault="00683011">
      <w:pPr>
        <w:rPr>
          <w:rFonts w:hint="eastAsia"/>
        </w:rPr>
      </w:pPr>
    </w:p>
    <w:p w14:paraId="3B2E5E40" w14:textId="77777777" w:rsidR="00683011" w:rsidRDefault="00683011">
      <w:pPr>
        <w:rPr>
          <w:rFonts w:hint="eastAsia"/>
        </w:rPr>
      </w:pPr>
    </w:p>
    <w:p w14:paraId="1A21B22C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杨时出生于一个书香门第，自幼聪颖好学，尤其擅长文学和历史。成年后，他游历各地，广泛结交当时的学者和文人，这不仅丰富了他的见闻，也为他日后成为一代大师奠定了坚实的基础。在他的一生中，杨时多次担任地方官职，但他最为人称道的还是他对教育事业的投入和贡献。</w:t>
      </w:r>
    </w:p>
    <w:p w14:paraId="008088C9" w14:textId="77777777" w:rsidR="00683011" w:rsidRDefault="00683011">
      <w:pPr>
        <w:rPr>
          <w:rFonts w:hint="eastAsia"/>
        </w:rPr>
      </w:pPr>
    </w:p>
    <w:p w14:paraId="1632AB8E" w14:textId="77777777" w:rsidR="00683011" w:rsidRDefault="00683011">
      <w:pPr>
        <w:rPr>
          <w:rFonts w:hint="eastAsia"/>
        </w:rPr>
      </w:pPr>
    </w:p>
    <w:p w14:paraId="6D1B04B2" w14:textId="77777777" w:rsidR="00683011" w:rsidRDefault="00683011">
      <w:pPr>
        <w:rPr>
          <w:rFonts w:hint="eastAsia"/>
        </w:rPr>
      </w:pPr>
    </w:p>
    <w:p w14:paraId="745DD590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教育理念</w:t>
      </w:r>
    </w:p>
    <w:p w14:paraId="2548554A" w14:textId="77777777" w:rsidR="00683011" w:rsidRDefault="00683011">
      <w:pPr>
        <w:rPr>
          <w:rFonts w:hint="eastAsia"/>
        </w:rPr>
      </w:pPr>
    </w:p>
    <w:p w14:paraId="146BC165" w14:textId="77777777" w:rsidR="00683011" w:rsidRDefault="00683011">
      <w:pPr>
        <w:rPr>
          <w:rFonts w:hint="eastAsia"/>
        </w:rPr>
      </w:pPr>
    </w:p>
    <w:p w14:paraId="450EE849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杨时认为教育的目的在于培养德才兼备的人才，强调道德修养与知识学习并重。他主张教师应当以身作则，用自己的行为去影响和引导学生。他还提倡因材施教，根据学生的不同特点和能力进行针对性的教学，以激发每个学生的最大潜力。</w:t>
      </w:r>
    </w:p>
    <w:p w14:paraId="4D01E1BB" w14:textId="77777777" w:rsidR="00683011" w:rsidRDefault="00683011">
      <w:pPr>
        <w:rPr>
          <w:rFonts w:hint="eastAsia"/>
        </w:rPr>
      </w:pPr>
    </w:p>
    <w:p w14:paraId="43D39CAB" w14:textId="77777777" w:rsidR="00683011" w:rsidRDefault="00683011">
      <w:pPr>
        <w:rPr>
          <w:rFonts w:hint="eastAsia"/>
        </w:rPr>
      </w:pPr>
    </w:p>
    <w:p w14:paraId="0EDD4FBF" w14:textId="77777777" w:rsidR="00683011" w:rsidRDefault="00683011">
      <w:pPr>
        <w:rPr>
          <w:rFonts w:hint="eastAsia"/>
        </w:rPr>
      </w:pPr>
    </w:p>
    <w:p w14:paraId="1E0DA2F5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文化传承与现代意义</w:t>
      </w:r>
    </w:p>
    <w:p w14:paraId="597EAFF5" w14:textId="77777777" w:rsidR="00683011" w:rsidRDefault="00683011">
      <w:pPr>
        <w:rPr>
          <w:rFonts w:hint="eastAsia"/>
        </w:rPr>
      </w:pPr>
    </w:p>
    <w:p w14:paraId="362750E6" w14:textId="77777777" w:rsidR="00683011" w:rsidRDefault="00683011">
      <w:pPr>
        <w:rPr>
          <w:rFonts w:hint="eastAsia"/>
        </w:rPr>
      </w:pPr>
    </w:p>
    <w:p w14:paraId="39775170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作为一位历史上重要的文化人物，杨时的名字和他的贡献至今仍被人们铭记。他的教育理念和学术成就不仅对当时的社会产生了积极的影响，而且对于现代社会也有着重要的启示意义。在全球化的今天，我们依然可以从杨时的思想中学到如何更好地进行文化交流，以及怎样通过教育来促进个人和社会的发展。</w:t>
      </w:r>
    </w:p>
    <w:p w14:paraId="7D4A5849" w14:textId="77777777" w:rsidR="00683011" w:rsidRDefault="00683011">
      <w:pPr>
        <w:rPr>
          <w:rFonts w:hint="eastAsia"/>
        </w:rPr>
      </w:pPr>
    </w:p>
    <w:p w14:paraId="675C7AC9" w14:textId="77777777" w:rsidR="00683011" w:rsidRDefault="00683011">
      <w:pPr>
        <w:rPr>
          <w:rFonts w:hint="eastAsia"/>
        </w:rPr>
      </w:pPr>
    </w:p>
    <w:p w14:paraId="4FC03AA7" w14:textId="77777777" w:rsidR="00683011" w:rsidRDefault="00683011">
      <w:pPr>
        <w:rPr>
          <w:rFonts w:hint="eastAsia"/>
        </w:rPr>
      </w:pPr>
    </w:p>
    <w:p w14:paraId="2C8D25A6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纪念与研究</w:t>
      </w:r>
    </w:p>
    <w:p w14:paraId="575E6BF6" w14:textId="77777777" w:rsidR="00683011" w:rsidRDefault="00683011">
      <w:pPr>
        <w:rPr>
          <w:rFonts w:hint="eastAsia"/>
        </w:rPr>
      </w:pPr>
    </w:p>
    <w:p w14:paraId="04A8104E" w14:textId="77777777" w:rsidR="00683011" w:rsidRDefault="00683011">
      <w:pPr>
        <w:rPr>
          <w:rFonts w:hint="eastAsia"/>
        </w:rPr>
      </w:pPr>
    </w:p>
    <w:p w14:paraId="3B2E5EE0" w14:textId="77777777" w:rsidR="00683011" w:rsidRDefault="00683011">
      <w:pPr>
        <w:rPr>
          <w:rFonts w:hint="eastAsia"/>
        </w:rPr>
      </w:pPr>
      <w:r>
        <w:rPr>
          <w:rFonts w:hint="eastAsia"/>
        </w:rPr>
        <w:tab/>
        <w:t>近年来，随着对中国传统文化重视程度的加深，越来越多的研究者开始关注像杨时这样的历史人物。他们通过对杨时及其作品的研究，试图揭示宋代社会的文化背景和思想风貌。一些地方也开始举办各种活动，以纪念这位伟大的学者，提高公众对中国传统文化的认识和兴趣。</w:t>
      </w:r>
    </w:p>
    <w:p w14:paraId="344E34E5" w14:textId="77777777" w:rsidR="00683011" w:rsidRDefault="00683011">
      <w:pPr>
        <w:rPr>
          <w:rFonts w:hint="eastAsia"/>
        </w:rPr>
      </w:pPr>
    </w:p>
    <w:p w14:paraId="12C29596" w14:textId="77777777" w:rsidR="00683011" w:rsidRDefault="00683011">
      <w:pPr>
        <w:rPr>
          <w:rFonts w:hint="eastAsia"/>
        </w:rPr>
      </w:pPr>
    </w:p>
    <w:p w14:paraId="3CEB17B7" w14:textId="77777777" w:rsidR="00683011" w:rsidRDefault="00683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1B27D" w14:textId="4DF14B85" w:rsidR="000B472F" w:rsidRDefault="000B472F"/>
    <w:sectPr w:rsidR="000B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F"/>
    <w:rsid w:val="000B472F"/>
    <w:rsid w:val="0068301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B6D56-BD67-4E4D-A951-6D10993A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