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7361" w14:textId="77777777" w:rsidR="00FD132E" w:rsidRDefault="00FD132E">
      <w:pPr>
        <w:rPr>
          <w:rFonts w:hint="eastAsia"/>
        </w:rPr>
      </w:pPr>
      <w:r>
        <w:rPr>
          <w:rFonts w:hint="eastAsia"/>
        </w:rPr>
        <w:t>晚晴古诗带的拼音版：一种独特的文化传承</w:t>
      </w:r>
    </w:p>
    <w:p w14:paraId="704E8D22" w14:textId="77777777" w:rsidR="00FD132E" w:rsidRDefault="00FD132E">
      <w:pPr>
        <w:rPr>
          <w:rFonts w:hint="eastAsia"/>
        </w:rPr>
      </w:pPr>
      <w:r>
        <w:rPr>
          <w:rFonts w:hint="eastAsia"/>
        </w:rPr>
        <w:t>在中国丰富的文学宝库中，晚晴时期的诗歌占据着特殊的地位。这一时期的诗人，如黄遵宪、康有为等，他们以传统诗词的形式，表达了对国家命运的关注与思考，同时也在一定程度上反映了当时社会变革的浪潮。为了让更多人了解和欣赏这些作品，学者们将晚晴古诗转换成带有汉语拼音标注的版本，即所谓的“拼音版”。这种形式不仅有助于普通话发音的学习，也方便了非中文母语者接触中国古典文学。</w:t>
      </w:r>
    </w:p>
    <w:p w14:paraId="7B2DB2D1" w14:textId="77777777" w:rsidR="00FD132E" w:rsidRDefault="00FD132E">
      <w:pPr>
        <w:rPr>
          <w:rFonts w:hint="eastAsia"/>
        </w:rPr>
      </w:pPr>
    </w:p>
    <w:p w14:paraId="505767A9" w14:textId="77777777" w:rsidR="00FD132E" w:rsidRDefault="00FD132E">
      <w:pPr>
        <w:rPr>
          <w:rFonts w:hint="eastAsia"/>
        </w:rPr>
      </w:pPr>
      <w:r>
        <w:rPr>
          <w:rFonts w:hint="eastAsia"/>
        </w:rPr>
        <w:t>拼音版的特点与作用</w:t>
      </w:r>
    </w:p>
    <w:p w14:paraId="4D620D4A" w14:textId="77777777" w:rsidR="00FD132E" w:rsidRDefault="00FD132E">
      <w:pPr>
        <w:rPr>
          <w:rFonts w:hint="eastAsia"/>
        </w:rPr>
      </w:pPr>
      <w:r>
        <w:rPr>
          <w:rFonts w:hint="eastAsia"/>
        </w:rPr>
        <w:t>晚晴古诗带的拼音版具有几个显著特点。它保留了原文的韵律美感，通过在每个汉字旁边加上相应的拼音，既保持了诗句原有的节奏感，又让读者能够准确地读出每一个字词。对于那些不熟悉古代汉语或方言的人来说，这样的标注使得理解诗意变得更加容易。拼音版作为一种桥梁，连接起了现代汉语与古代汉语之间的差距，促进了传统文化在新时代背景下的传播与发展。</w:t>
      </w:r>
    </w:p>
    <w:p w14:paraId="5C9C4703" w14:textId="77777777" w:rsidR="00FD132E" w:rsidRDefault="00FD132E">
      <w:pPr>
        <w:rPr>
          <w:rFonts w:hint="eastAsia"/>
        </w:rPr>
      </w:pPr>
    </w:p>
    <w:p w14:paraId="78AB1449" w14:textId="77777777" w:rsidR="00FD132E" w:rsidRDefault="00FD132E">
      <w:pPr>
        <w:rPr>
          <w:rFonts w:hint="eastAsia"/>
        </w:rPr>
      </w:pPr>
      <w:r>
        <w:rPr>
          <w:rFonts w:hint="eastAsia"/>
        </w:rPr>
        <w:t>教育意义</w:t>
      </w:r>
    </w:p>
    <w:p w14:paraId="498AFBFE" w14:textId="77777777" w:rsidR="00FD132E" w:rsidRDefault="00FD132E">
      <w:pPr>
        <w:rPr>
          <w:rFonts w:hint="eastAsia"/>
        </w:rPr>
      </w:pPr>
      <w:r>
        <w:rPr>
          <w:rFonts w:hint="eastAsia"/>
        </w:rPr>
        <w:t>从教育的角度来看，学习带有拼音的晚晴古诗可以极大地提高学生的语言能力。一方面，孩子们可以通过这种方式更好地掌握标准发音；另一方面，通过对古诗内容的学习，他们还能了解到更多关于历史、哲学等方面的知识。学校和社会机构经常组织朗诵比赛等活动，鼓励青少年参与其中，在实践中感受中华优秀传统文化的魅力。这无疑是对年轻一代进行爱国主义教育的有效途径之一。</w:t>
      </w:r>
    </w:p>
    <w:p w14:paraId="281C51D5" w14:textId="77777777" w:rsidR="00FD132E" w:rsidRDefault="00FD132E">
      <w:pPr>
        <w:rPr>
          <w:rFonts w:hint="eastAsia"/>
        </w:rPr>
      </w:pPr>
    </w:p>
    <w:p w14:paraId="718603B5" w14:textId="77777777" w:rsidR="00FD132E" w:rsidRDefault="00FD132E">
      <w:pPr>
        <w:rPr>
          <w:rFonts w:hint="eastAsia"/>
        </w:rPr>
      </w:pPr>
      <w:r>
        <w:rPr>
          <w:rFonts w:hint="eastAsia"/>
        </w:rPr>
        <w:t>艺术价值</w:t>
      </w:r>
    </w:p>
    <w:p w14:paraId="3AB77ECE" w14:textId="77777777" w:rsidR="00FD132E" w:rsidRDefault="00FD132E">
      <w:pPr>
        <w:rPr>
          <w:rFonts w:hint="eastAsia"/>
        </w:rPr>
      </w:pPr>
      <w:r>
        <w:rPr>
          <w:rFonts w:hint="eastAsia"/>
        </w:rPr>
        <w:t>除了教育功能之外，晚晴古诗带的拼音版还拥有很高的艺术价值。当我们将目光投向诗歌本身时，会发现许多作品都蕴含着深刻的思想感情。例如，面对国家危难之际，一些诗人笔下的忧国忧民之情跃然纸上。而另一些则抒发了个人的理想抱负或是对自然美景的喜爱之情。无论哪种情感表达，都能引起后世读者强烈的共鸣。因此可以说，即使经过时间流逝，这些诗歌仍然保持着鲜活的生命力，并且因为有了拼音的帮助，其受众群体得以不断扩大。</w:t>
      </w:r>
    </w:p>
    <w:p w14:paraId="0C4DDA91" w14:textId="77777777" w:rsidR="00FD132E" w:rsidRDefault="00FD132E">
      <w:pPr>
        <w:rPr>
          <w:rFonts w:hint="eastAsia"/>
        </w:rPr>
      </w:pPr>
    </w:p>
    <w:p w14:paraId="493C1C59" w14:textId="77777777" w:rsidR="00FD132E" w:rsidRDefault="00FD132E">
      <w:pPr>
        <w:rPr>
          <w:rFonts w:hint="eastAsia"/>
        </w:rPr>
      </w:pPr>
      <w:r>
        <w:rPr>
          <w:rFonts w:hint="eastAsia"/>
        </w:rPr>
        <w:t>国际交流中的角色</w:t>
      </w:r>
    </w:p>
    <w:p w14:paraId="1D32C309" w14:textId="77777777" w:rsidR="00FD132E" w:rsidRDefault="00FD132E">
      <w:pPr>
        <w:rPr>
          <w:rFonts w:hint="eastAsia"/>
        </w:rPr>
      </w:pPr>
      <w:r>
        <w:rPr>
          <w:rFonts w:hint="eastAsia"/>
        </w:rPr>
        <w:t>在全球化日益加深的今天，中国文化正以前所未有的速度走向世界舞台。作为其中重要组成部分之一的晚晴古诗，自然也不例外。通过提供带有拼音标注的文本，外国友人在阅读过程中遇到生僻字时便不再感到困扰，从而更加顺畅地领略到中国古代文人的智慧结晶。这对于增进不同文化间的相互了解有着积极的意义。这也为中国与其他国家开展更广泛的文化交流奠定了坚实的基础。</w:t>
      </w:r>
    </w:p>
    <w:p w14:paraId="6BDA85A8" w14:textId="77777777" w:rsidR="00FD132E" w:rsidRDefault="00FD132E">
      <w:pPr>
        <w:rPr>
          <w:rFonts w:hint="eastAsia"/>
        </w:rPr>
      </w:pPr>
    </w:p>
    <w:p w14:paraId="5D073C57" w14:textId="77777777" w:rsidR="00FD132E" w:rsidRDefault="00FD132E">
      <w:pPr>
        <w:rPr>
          <w:rFonts w:hint="eastAsia"/>
        </w:rPr>
      </w:pPr>
      <w:r>
        <w:rPr>
          <w:rFonts w:hint="eastAsia"/>
        </w:rPr>
        <w:t>结语</w:t>
      </w:r>
    </w:p>
    <w:p w14:paraId="03FB6F44" w14:textId="77777777" w:rsidR="00FD132E" w:rsidRDefault="00FD132E">
      <w:pPr>
        <w:rPr>
          <w:rFonts w:hint="eastAsia"/>
        </w:rPr>
      </w:pPr>
      <w:r>
        <w:rPr>
          <w:rFonts w:hint="eastAsia"/>
        </w:rPr>
        <w:t>晚晴古诗带的拼音版不仅仅是一种简单的文字转换，它承载着厚重的历史记忆与民族精神。随着时代的发展变化，我们期待更多的人能够参与到这项有意义的工作当中来，共同推动中国优秀传统文化的继承与发展，使其在新的世纪里焕发出更加耀眼的光芒。</w:t>
      </w:r>
    </w:p>
    <w:p w14:paraId="69D07A6F" w14:textId="77777777" w:rsidR="00FD132E" w:rsidRDefault="00FD132E">
      <w:pPr>
        <w:rPr>
          <w:rFonts w:hint="eastAsia"/>
        </w:rPr>
      </w:pPr>
    </w:p>
    <w:p w14:paraId="5CDE514E" w14:textId="77777777" w:rsidR="00FD132E" w:rsidRDefault="00FD1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1203A" w14:textId="7DF5E1A4" w:rsidR="00DA77E4" w:rsidRDefault="00DA77E4"/>
    <w:sectPr w:rsidR="00DA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E4"/>
    <w:rsid w:val="009442F6"/>
    <w:rsid w:val="00DA77E4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66E6C-B2A7-496F-8DBD-B3D04F2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