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流转光阴，恍若梦境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岁月如流云逝，纵然朝霞美艳，终难掩暮霭的沉寂。古风古韵，似是无情，却在风中悄然绽放，犹如梦中之景。细细品味其中的美丽，仿佛能窥见那历史长河中的点滴芳华。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落花流水，似有情愫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“落花流水春去也”，每一瓣飘零的花瓣，每一滴流逝的水珠，都带着淡淡的离愁。它们在古人的笔下，化作了一种永恒的美丽与伤感。那份哀伤，虽无情却又深情，恰似那逝去的时光。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月下清风，难掩心伤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月色皎洁，清风拂面，古风词句中常以此景抒发心中的惆怅与思念。那些诗句如同夜空中的星辰，点缀了人们孤寂的内心。月下的清风，虽带来丝丝凉意，却也难掩心头的深深伤感。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青丝白发，随风而逝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时光荏苒，青丝渐白，岁月在发间流转，唯留一抹忧伤。古风中的青丝白发，象征着时光的无情与生命的短暂。它们在无情的岁月中随风而逝，却在词句间留下了无尽的美丽与感怀。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往事如烟，难以再现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古风之中，往事如烟，迷离朦胧。那些被时光尘封的往昔，仿佛在古人的笔下成为了一种无情的美丽。尽管无法再现，但其间的每一份情感、每一缕风韵，依然令人心生感怀。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