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快过年了，心情却很低落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快过年了，街上挂满了五彩斑斓的灯饰，商场里充满了节日的热闹氛围。然而，自己的心情却和这浓烈的节日气氛形成了鲜明的对比。每当看到那些欢声笑语的画面，我的心里总是有一种说不出的低落和孤寂。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节日的喧嚣与内心的孤独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总是让人感受到一种强烈的对比。一边是亲友团聚、幸福的笑容，一边却是自己独自面对的孤独感。这种落差让人感到更加心酸。尽管节日里到处都充满了欢乐的气息，但心中的孤独感却如影随形，让人难以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年末的回顾与未来的迷茫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随着新年的临近，回首过去的一年，难免会有许多未完成的心愿和未达成的目标。这些回顾让人感到一丝失落和无力感。不知道未来会是怎样，心中的迷茫让节日的喜悦变得更加苍白。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如何面对节日中的低落情绪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节日中的低落情绪，我们可以尝试将注意力转移到一些积极的事物上。或许可以寻找一些自己感兴趣的活动，或者与亲友沟通交流，分享自己的感受。尽管心情低落，但每个人都可以找到自己独特的方式去应对和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展望未来的希望与可能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虽然现在心情不佳，但新的一年也是一个新的开始。希望在未来的日子里，能找到更多的快乐和满足。每个人的生活都有高低起伏，但我们都可以通过努力和坚持去迎接更好的明天。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