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阳光不仅是自然界的馈赠，更是一种心态的象征。当我们的内心充满阳光时，生活的每一个瞬间都变得美好而充实。阳光照耀着我们的心灵，让我们在面对挑战时，依然能够保持乐观与积极。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心里有阳光的人，总能在逆境中找到希望。他们相信，每一次的挫折都是通往成功的垫脚石。正如一句话所说：“阳光总在风雨后。”这样的信念，帮助我们在困难时刻保持坚定，勇敢前行。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心中有阳光的人，往往会选择积极的生活方式。他们注重自己的情绪管理，懂得在繁忙的生活中寻找乐趣。无论是晨跑时的清新空气，还是与朋友分享的欢声笑语，这些都是阳光给予我们的美好体验。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心中有阳光的人，常常会成为他人的光源。他们通过自己的乐观态度，感染周围的人，传递正能量。无论是在工作中，还是在日常生活中，积极的情绪都能激励他人，让整个环境充满温暖与希望。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生活中，阳光无处不在，但我们需要用心去感受。每天早晨，给自己一个微笑，感受阳光的温暖，都是对生活最好的回应。珍惜这些平凡而美好的瞬间，让心中永远洋溢着阳光。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心里有阳光的人，能在生活的每一个角落找到幸福。他们不仅自己享受阳光，更将这份快乐与他人分享。让我们也努力培养这样的心态，在阳光的照耀下，迎接每一天的挑战。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