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心灵的宁静是每个人追求的终极目标。正如古人所言：“内心的平和才是真正的富有。”在喧嚣的世界里，唯有安静的内心才能让我们找到真实的自我。静谧的时光让心灵得到洗礼，感受到生活的本质。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人生的每一次蜕变都是心灵深处的成长。正如庄子所说：“人生天地之间，若白驹之过隙。”在经历风雨后，我们会变得更加成熟。只有经历过痛苦和挫折，才能真正领悟到生命的真谛。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自我探索是心灵的终极旅程。孔子曾言：“知之者不如好之者，好之者不如乐之者。”在追求知识的过程中，我们不仅要学会认知自己，还要享受这个过程。探索自我的旅程充满了无限的可能和希望。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生命的意义常常在于对他人的关怀和爱护。正如海明威所说：“人可以被毁灭，但不能被打败。”真正的幸福来自于与他人共享爱的力量。当我们把爱和关怀注入到生活中，我们会发现生命的真正意义。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是我们面对困境时的最强后盾。爱默生曾说：“相信你自己，你会发现奇迹。”在挑战面前，内心的坚韧和信念能帮助我们突破困难，迎接更加美好的未来。心灵的力量是无穷的，只要我们相信自己，就能创造奇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2024-10-12T00:14:04Z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