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401C7" w14:textId="77777777" w:rsidR="00CF1015" w:rsidRDefault="00CF1015">
      <w:pPr>
        <w:rPr>
          <w:rFonts w:hint="eastAsia"/>
        </w:rPr>
      </w:pPr>
      <w:r>
        <w:rPr>
          <w:rFonts w:hint="eastAsia"/>
        </w:rPr>
        <w:t>weixing</w:t>
      </w:r>
    </w:p>
    <w:p w14:paraId="4B6ADAFE" w14:textId="77777777" w:rsidR="00CF1015" w:rsidRDefault="00CF1015">
      <w:pPr>
        <w:rPr>
          <w:rFonts w:hint="eastAsia"/>
        </w:rPr>
      </w:pPr>
      <w:r>
        <w:rPr>
          <w:rFonts w:hint="eastAsia"/>
        </w:rPr>
        <w:t>在浩瀚的夜空中，微星（weixing）是那些不易被肉眼察觉的小亮点，它们闪烁着遥远宇宙的秘密。对于天文爱好者来说，微星不仅是观测的目标，更是探索宇宙奥秘的钥匙。这些看似渺小的存在，其实蕴含了宇宙中无尽的故事和科学价值。随着天文技术的进步，人们对微星的认识也在不断加深，从最初的简单观测到如今利用高分辨率望远镜和空间探测器进行深入研究，微星已成为天文学的一个重要领域。</w:t>
      </w:r>
    </w:p>
    <w:p w14:paraId="4E147453" w14:textId="77777777" w:rsidR="00CF1015" w:rsidRDefault="00CF1015">
      <w:pPr>
        <w:rPr>
          <w:rFonts w:hint="eastAsia"/>
        </w:rPr>
      </w:pPr>
    </w:p>
    <w:p w14:paraId="2705854B" w14:textId="77777777" w:rsidR="00CF1015" w:rsidRDefault="00CF1015">
      <w:pPr>
        <w:rPr>
          <w:rFonts w:hint="eastAsia"/>
        </w:rPr>
      </w:pPr>
      <w:r>
        <w:rPr>
          <w:rFonts w:hint="eastAsia"/>
        </w:rPr>
        <w:t>发现与命名</w:t>
      </w:r>
    </w:p>
    <w:p w14:paraId="12CD77D8" w14:textId="77777777" w:rsidR="00CF1015" w:rsidRDefault="00CF1015">
      <w:pPr>
        <w:rPr>
          <w:rFonts w:hint="eastAsia"/>
        </w:rPr>
      </w:pPr>
      <w:r>
        <w:rPr>
          <w:rFonts w:hint="eastAsia"/>
        </w:rPr>
        <w:t>历史上，许多微星都是通过偶然的机会被发现的。古代天文学家们依靠简陋的工具，仅凭肉眼或早期的望远镜，记录下了天空中的奇异现象。当一颗新的微星进入视野时，它往往会被赋予一个临时编号，随后根据其轨道特性、亮度变化等因素进行正式命名。一些微星的名字来源于神话传说、历史人物或是发现者本人。而今，国际天文学联合会负责管理和分配新发现天体的名称，确保每一颗微星都能得到独一无二的身份标识。</w:t>
      </w:r>
    </w:p>
    <w:p w14:paraId="6BE707AF" w14:textId="77777777" w:rsidR="00CF1015" w:rsidRDefault="00CF1015">
      <w:pPr>
        <w:rPr>
          <w:rFonts w:hint="eastAsia"/>
        </w:rPr>
      </w:pPr>
    </w:p>
    <w:p w14:paraId="47C40DD7" w14:textId="77777777" w:rsidR="00CF1015" w:rsidRDefault="00CF1015">
      <w:pPr>
        <w:rPr>
          <w:rFonts w:hint="eastAsia"/>
        </w:rPr>
      </w:pPr>
      <w:r>
        <w:rPr>
          <w:rFonts w:hint="eastAsia"/>
        </w:rPr>
        <w:t>分类与特征</w:t>
      </w:r>
    </w:p>
    <w:p w14:paraId="65ED5CDC" w14:textId="77777777" w:rsidR="00CF1015" w:rsidRDefault="00CF1015">
      <w:pPr>
        <w:rPr>
          <w:rFonts w:hint="eastAsia"/>
        </w:rPr>
      </w:pPr>
      <w:r>
        <w:rPr>
          <w:rFonts w:hint="eastAsia"/>
        </w:rPr>
        <w:t>微星种类繁多，根据其物理性质和轨道特征可以分为不同的类别。例如，主带小行星大多位于火星与木星之间，由岩石和金属构成；而柯伊伯带天体则分布在海王星外缘，主要由冰质物质组成。还有一些微星具有不规则的轨道，可能来自太阳系边缘甚至星际空间，被称为彗星或长周期彗星。每种类型的微星都有其独特的光谱特征，这为科学家提供了研究其成分和起源的重要线索。通过对微星光谱的分析，我们能够了解它们表面覆盖的物质以及内部结构，从而推断出它们的形成历史。</w:t>
      </w:r>
    </w:p>
    <w:p w14:paraId="35C6F255" w14:textId="77777777" w:rsidR="00CF1015" w:rsidRDefault="00CF1015">
      <w:pPr>
        <w:rPr>
          <w:rFonts w:hint="eastAsia"/>
        </w:rPr>
      </w:pPr>
    </w:p>
    <w:p w14:paraId="66B5AE9A" w14:textId="77777777" w:rsidR="00CF1015" w:rsidRDefault="00CF1015">
      <w:pPr>
        <w:rPr>
          <w:rFonts w:hint="eastAsia"/>
        </w:rPr>
      </w:pPr>
      <w:r>
        <w:rPr>
          <w:rFonts w:hint="eastAsia"/>
        </w:rPr>
        <w:t>科学研究的意义</w:t>
      </w:r>
    </w:p>
    <w:p w14:paraId="58C0CE22" w14:textId="77777777" w:rsidR="00CF1015" w:rsidRDefault="00CF1015">
      <w:pPr>
        <w:rPr>
          <w:rFonts w:hint="eastAsia"/>
        </w:rPr>
      </w:pPr>
      <w:r>
        <w:rPr>
          <w:rFonts w:hint="eastAsia"/>
        </w:rPr>
        <w:t>微星作为太阳系形成初期遗留下来的“化石”，对理解地球及其他行星的诞生过程至关重要。科学家通过研究微星的组成、年龄及分布情况，试图还原太阳系早期的环境条件。微星也是潜在的资源宝库，其中含有丰富的矿物质和水冰，未来有可能成为人类太空探索的重要补给站。近年来，多个国家和私人企业已经启动了针对微星的探测计划，旨在揭开这些神秘天体背后的秘密，并为未来的深空任务做准备。</w:t>
      </w:r>
    </w:p>
    <w:p w14:paraId="570D8E2A" w14:textId="77777777" w:rsidR="00CF1015" w:rsidRDefault="00CF1015">
      <w:pPr>
        <w:rPr>
          <w:rFonts w:hint="eastAsia"/>
        </w:rPr>
      </w:pPr>
    </w:p>
    <w:p w14:paraId="19CED3C9" w14:textId="77777777" w:rsidR="00CF1015" w:rsidRDefault="00CF1015">
      <w:pPr>
        <w:rPr>
          <w:rFonts w:hint="eastAsia"/>
        </w:rPr>
      </w:pPr>
      <w:r>
        <w:rPr>
          <w:rFonts w:hint="eastAsia"/>
        </w:rPr>
        <w:t>挑战与机遇</w:t>
      </w:r>
    </w:p>
    <w:p w14:paraId="39B0F008" w14:textId="77777777" w:rsidR="00CF1015" w:rsidRDefault="00CF1015">
      <w:pPr>
        <w:rPr>
          <w:rFonts w:hint="eastAsia"/>
        </w:rPr>
      </w:pPr>
      <w:r>
        <w:rPr>
          <w:rFonts w:hint="eastAsia"/>
        </w:rPr>
        <w:t>尽管微星研究取得了显著进展，但仍然面临着诸多挑战。一方面，由于距离遥远且体积较小，观测微星需要极其精密的仪器和技术支持；另一方面，如何安全有效地接近并采样微星也是一个亟待解决的问题。然而，每一次克服困难都意味着新的突破，带来了前所未有的机遇。随着航天技术的发展，人类将有能力更近距离地接触微星，甚至实现对其资源的开发利用。这不仅有助于拓展我们的科学认知边界，也为人类文明向宇宙深处迈进奠定了坚实基础。</w:t>
      </w:r>
    </w:p>
    <w:p w14:paraId="7ED56356" w14:textId="77777777" w:rsidR="00CF1015" w:rsidRDefault="00CF1015">
      <w:pPr>
        <w:rPr>
          <w:rFonts w:hint="eastAsia"/>
        </w:rPr>
      </w:pPr>
    </w:p>
    <w:p w14:paraId="469CE763" w14:textId="77777777" w:rsidR="00CF1015" w:rsidRDefault="00CF1015">
      <w:pPr>
        <w:rPr>
          <w:rFonts w:hint="eastAsia"/>
        </w:rPr>
      </w:pPr>
      <w:r>
        <w:rPr>
          <w:rFonts w:hint="eastAsia"/>
        </w:rPr>
        <w:t>公众参与的重要性</w:t>
      </w:r>
    </w:p>
    <w:p w14:paraId="16AA4962" w14:textId="77777777" w:rsidR="00CF1015" w:rsidRDefault="00CF1015">
      <w:pPr>
        <w:rPr>
          <w:rFonts w:hint="eastAsia"/>
        </w:rPr>
      </w:pPr>
      <w:r>
        <w:rPr>
          <w:rFonts w:hint="eastAsia"/>
        </w:rPr>
        <w:t>除了专业科研机构的努力外，公众参与也成为了推动微星研究不可或缺的力量。业余天文爱好者通过自己的设备和观测数据，为科学家提供了宝贵的补充信息。各种科普活动和在线平台使得更多人有机会了解微星的魅力，激发了年轻一代对天文科学的兴趣。在全球范围内，越来越多的学校和社区组织开展了与微星相关的教育项目，培养学生的创新思维和实践能力。可以说，微星研究已经成为连接科学与社会的一座桥梁，促进了知识共享和技术交流。</w:t>
      </w:r>
    </w:p>
    <w:p w14:paraId="02EAAF4C" w14:textId="77777777" w:rsidR="00CF1015" w:rsidRDefault="00CF1015">
      <w:pPr>
        <w:rPr>
          <w:rFonts w:hint="eastAsia"/>
        </w:rPr>
      </w:pPr>
    </w:p>
    <w:p w14:paraId="26FB4549" w14:textId="77777777" w:rsidR="00CF1015" w:rsidRDefault="00CF1015">
      <w:pPr>
        <w:rPr>
          <w:rFonts w:hint="eastAsia"/>
        </w:rPr>
      </w:pPr>
      <w:r>
        <w:rPr>
          <w:rFonts w:hint="eastAsia"/>
        </w:rPr>
        <w:t>展望未来</w:t>
      </w:r>
    </w:p>
    <w:p w14:paraId="6A3E1EA5" w14:textId="77777777" w:rsidR="00CF1015" w:rsidRDefault="00CF1015">
      <w:pPr>
        <w:rPr>
          <w:rFonts w:hint="eastAsia"/>
        </w:rPr>
      </w:pPr>
      <w:r>
        <w:rPr>
          <w:rFonts w:hint="eastAsia"/>
        </w:rPr>
        <w:t>随着科技的不断进步，我们可以预见到微星研究将迎来更加辉煌的篇章。新一代的空间望远镜和探测器将为我们带来前所未见的高清图像和详实数据，使我们对微星的认知达到全新的高度。与此国际合作也将进一步加强，各国科学家携手合作，共同应对微星研究中的难题。相信在不久的将来，人类不仅能揭开微星的所有谜团，还能借助它们开启通往星辰大海的新征程。</w:t>
      </w:r>
    </w:p>
    <w:p w14:paraId="36B9865E" w14:textId="77777777" w:rsidR="00CF1015" w:rsidRDefault="00CF1015">
      <w:pPr>
        <w:rPr>
          <w:rFonts w:hint="eastAsia"/>
        </w:rPr>
      </w:pPr>
    </w:p>
    <w:p w14:paraId="5E893382" w14:textId="77777777" w:rsidR="00CF1015" w:rsidRDefault="00CF1015">
      <w:pPr>
        <w:rPr>
          <w:rFonts w:hint="eastAsia"/>
        </w:rPr>
      </w:pPr>
      <w:r>
        <w:rPr>
          <w:rFonts w:hint="eastAsia"/>
        </w:rPr>
        <w:t>本文是由每日作文网(2345lzwz.com)为大家创作</w:t>
      </w:r>
    </w:p>
    <w:p w14:paraId="6A9B2B10" w14:textId="0664A7E2" w:rsidR="003C3B0F" w:rsidRDefault="003C3B0F"/>
    <w:sectPr w:rsidR="003C3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0F"/>
    <w:rsid w:val="003C3B0F"/>
    <w:rsid w:val="009442F6"/>
    <w:rsid w:val="00CF1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1C133-54F4-4002-A97C-515C1A6B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B0F"/>
    <w:rPr>
      <w:rFonts w:cstheme="majorBidi"/>
      <w:color w:val="2F5496" w:themeColor="accent1" w:themeShade="BF"/>
      <w:sz w:val="28"/>
      <w:szCs w:val="28"/>
    </w:rPr>
  </w:style>
  <w:style w:type="character" w:customStyle="1" w:styleId="50">
    <w:name w:val="标题 5 字符"/>
    <w:basedOn w:val="a0"/>
    <w:link w:val="5"/>
    <w:uiPriority w:val="9"/>
    <w:semiHidden/>
    <w:rsid w:val="003C3B0F"/>
    <w:rPr>
      <w:rFonts w:cstheme="majorBidi"/>
      <w:color w:val="2F5496" w:themeColor="accent1" w:themeShade="BF"/>
      <w:sz w:val="24"/>
    </w:rPr>
  </w:style>
  <w:style w:type="character" w:customStyle="1" w:styleId="60">
    <w:name w:val="标题 6 字符"/>
    <w:basedOn w:val="a0"/>
    <w:link w:val="6"/>
    <w:uiPriority w:val="9"/>
    <w:semiHidden/>
    <w:rsid w:val="003C3B0F"/>
    <w:rPr>
      <w:rFonts w:cstheme="majorBidi"/>
      <w:b/>
      <w:bCs/>
      <w:color w:val="2F5496" w:themeColor="accent1" w:themeShade="BF"/>
    </w:rPr>
  </w:style>
  <w:style w:type="character" w:customStyle="1" w:styleId="70">
    <w:name w:val="标题 7 字符"/>
    <w:basedOn w:val="a0"/>
    <w:link w:val="7"/>
    <w:uiPriority w:val="9"/>
    <w:semiHidden/>
    <w:rsid w:val="003C3B0F"/>
    <w:rPr>
      <w:rFonts w:cstheme="majorBidi"/>
      <w:b/>
      <w:bCs/>
      <w:color w:val="595959" w:themeColor="text1" w:themeTint="A6"/>
    </w:rPr>
  </w:style>
  <w:style w:type="character" w:customStyle="1" w:styleId="80">
    <w:name w:val="标题 8 字符"/>
    <w:basedOn w:val="a0"/>
    <w:link w:val="8"/>
    <w:uiPriority w:val="9"/>
    <w:semiHidden/>
    <w:rsid w:val="003C3B0F"/>
    <w:rPr>
      <w:rFonts w:cstheme="majorBidi"/>
      <w:color w:val="595959" w:themeColor="text1" w:themeTint="A6"/>
    </w:rPr>
  </w:style>
  <w:style w:type="character" w:customStyle="1" w:styleId="90">
    <w:name w:val="标题 9 字符"/>
    <w:basedOn w:val="a0"/>
    <w:link w:val="9"/>
    <w:uiPriority w:val="9"/>
    <w:semiHidden/>
    <w:rsid w:val="003C3B0F"/>
    <w:rPr>
      <w:rFonts w:eastAsiaTheme="majorEastAsia" w:cstheme="majorBidi"/>
      <w:color w:val="595959" w:themeColor="text1" w:themeTint="A6"/>
    </w:rPr>
  </w:style>
  <w:style w:type="paragraph" w:styleId="a3">
    <w:name w:val="Title"/>
    <w:basedOn w:val="a"/>
    <w:next w:val="a"/>
    <w:link w:val="a4"/>
    <w:uiPriority w:val="10"/>
    <w:qFormat/>
    <w:rsid w:val="003C3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B0F"/>
    <w:pPr>
      <w:spacing w:before="160"/>
      <w:jc w:val="center"/>
    </w:pPr>
    <w:rPr>
      <w:i/>
      <w:iCs/>
      <w:color w:val="404040" w:themeColor="text1" w:themeTint="BF"/>
    </w:rPr>
  </w:style>
  <w:style w:type="character" w:customStyle="1" w:styleId="a8">
    <w:name w:val="引用 字符"/>
    <w:basedOn w:val="a0"/>
    <w:link w:val="a7"/>
    <w:uiPriority w:val="29"/>
    <w:rsid w:val="003C3B0F"/>
    <w:rPr>
      <w:i/>
      <w:iCs/>
      <w:color w:val="404040" w:themeColor="text1" w:themeTint="BF"/>
    </w:rPr>
  </w:style>
  <w:style w:type="paragraph" w:styleId="a9">
    <w:name w:val="List Paragraph"/>
    <w:basedOn w:val="a"/>
    <w:uiPriority w:val="34"/>
    <w:qFormat/>
    <w:rsid w:val="003C3B0F"/>
    <w:pPr>
      <w:ind w:left="720"/>
      <w:contextualSpacing/>
    </w:pPr>
  </w:style>
  <w:style w:type="character" w:styleId="aa">
    <w:name w:val="Intense Emphasis"/>
    <w:basedOn w:val="a0"/>
    <w:uiPriority w:val="21"/>
    <w:qFormat/>
    <w:rsid w:val="003C3B0F"/>
    <w:rPr>
      <w:i/>
      <w:iCs/>
      <w:color w:val="2F5496" w:themeColor="accent1" w:themeShade="BF"/>
    </w:rPr>
  </w:style>
  <w:style w:type="paragraph" w:styleId="ab">
    <w:name w:val="Intense Quote"/>
    <w:basedOn w:val="a"/>
    <w:next w:val="a"/>
    <w:link w:val="ac"/>
    <w:uiPriority w:val="30"/>
    <w:qFormat/>
    <w:rsid w:val="003C3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B0F"/>
    <w:rPr>
      <w:i/>
      <w:iCs/>
      <w:color w:val="2F5496" w:themeColor="accent1" w:themeShade="BF"/>
    </w:rPr>
  </w:style>
  <w:style w:type="character" w:styleId="ad">
    <w:name w:val="Intense Reference"/>
    <w:basedOn w:val="a0"/>
    <w:uiPriority w:val="32"/>
    <w:qFormat/>
    <w:rsid w:val="003C3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