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很累古风句子伤感的句子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人生如梦，繁华皆是过眼云烟。古风诗词中，诸多句子描绘了身心疲惫的状态。它们不仅是情感的宣泄，也是一种对生命疲惫感的深刻体验。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“两情若是久长时，又岂在朝朝暮暮。”这句古风诗句从容地表达了疲倦后的心境。它传达了无论多么深厚的感情，都难以抵挡时间的冲刷和疲惫的侵袭。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疲惫的心境描绘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“一场寂寞伤流年，几度离愁已成烟。”此句道出了因岁月流转而感受到的深深疲惫。生活的沉重与离愁成了心中的常态，留给人的只有无尽的孤寂与难忍的疲倦。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“浮云一别后，流水十年间。”这句诗句以浮云与流水比喻时光的流逝，表达了人心疲惫时对过往感情的淡然与无奈。岁月虽流转，但留在心中的疲倦却难以摆脱。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古风句子中透出的疲惫感，深刻地映射了人生的无奈与沉重。它们不仅是古人的心声，也是我们现代人对生活的感悟。通过这些古老的诗句，我们可以更好地理解和释怀自己的疲惫心情。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