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早上好！今天阳光明媚，我的心情特别好。妈妈给我做了我最喜欢的早餐，煎蛋和牛奶。吃完早餐后，我背上书包，准备去学校了。上学的路上，我看到很多漂亮的花，心里觉得非常开心。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今天我们在学校做了很多有趣的事情。老师教我们画画，我画了一只可爱的小猫。大家都夸我画得好，我觉得非常自豪。中午的时候，我们还一起玩了游戏，笑声充满了整个操场。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与朋友们的欢乐时光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放学后，我和朋友们一起去了公园玩。我们在秋千上荡来荡去，玩得非常开心。我们还在草地上追逐打闹，大家的笑声回荡在公园里。和朋友们在一起，感觉时间过得特别快。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回家的幸福时光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回到家后，我告诉爸爸妈妈今天的趣事，他们都笑得很开心。晚餐时，我吃了美味的鸡腿和蔬菜。吃完饭后，我们一家人一起看了一部有趣的动画片，笑声不断，真是一天中最快乐的时光。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今天的一整天都非常快乐。我学到了新知识，和朋友们玩得开心，还和家人分享了幸福时光。每天都有新的快乐等着我，我希望每天都能像今天一样充满笑声和快乐。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0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