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早晨，太阳升起来了，我感到很开心。妈妈说：“今天是个好天气，我们可以去公园玩耍。”我兴奋地跑到窗边，看着蓝蓝的天空，心里充满了快乐。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在学校里，我和小伙伴们一起做游戏，大家笑得很开心。老师也很高兴，给我们讲了有趣的故事。放学的时候，我把这些快乐的时光和爸爸妈妈分享，他们也为我感到高兴。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玩具带来的快乐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放学回家后，我最喜欢玩我的玩具小汽车。每当我把它推来推去，就会感觉特别快乐。我的小汽车跑得很快，好像在比赛一样，我开心地笑了。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美味的食物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晚饭的时候，妈妈做了我最喜欢的菜——炸鸡翅。我一边吃一边开心地说：“真好吃！”这让我觉得一天的疲劳都消失了，幸福感满满。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吃完饭后，我和家人一起看电视。我们观看了一部有趣的动画片，大家都笑得很开心。和家人一起度过的时光是最快乐的，我觉得自己特别幸福。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4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