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17B8" w14:textId="77777777" w:rsidR="0025796C" w:rsidRDefault="0025796C">
      <w:pPr>
        <w:rPr>
          <w:rFonts w:hint="eastAsia"/>
        </w:rPr>
      </w:pPr>
      <w:r>
        <w:rPr>
          <w:rFonts w:hint="eastAsia"/>
        </w:rPr>
        <w:t>嫂的拼音组词部首结构</w:t>
      </w:r>
    </w:p>
    <w:p w14:paraId="33302EE0" w14:textId="77777777" w:rsidR="0025796C" w:rsidRDefault="0025796C">
      <w:pPr>
        <w:rPr>
          <w:rFonts w:hint="eastAsia"/>
        </w:rPr>
      </w:pPr>
      <w:r>
        <w:rPr>
          <w:rFonts w:hint="eastAsia"/>
        </w:rPr>
        <w:t>在中国的文字系统中，每个汉字都承载着独特的文化和历史意义。今天我们将深入了解“嫂”字，探索其拼音、与之相关的词汇以及它的部首和结构。</w:t>
      </w:r>
    </w:p>
    <w:p w14:paraId="72D7B593" w14:textId="77777777" w:rsidR="0025796C" w:rsidRDefault="0025796C">
      <w:pPr>
        <w:rPr>
          <w:rFonts w:hint="eastAsia"/>
        </w:rPr>
      </w:pPr>
    </w:p>
    <w:p w14:paraId="1D733BB0" w14:textId="77777777" w:rsidR="0025796C" w:rsidRDefault="0025796C">
      <w:pPr>
        <w:rPr>
          <w:rFonts w:hint="eastAsia"/>
        </w:rPr>
      </w:pPr>
      <w:r>
        <w:rPr>
          <w:rFonts w:hint="eastAsia"/>
        </w:rPr>
        <w:t>拼音解析</w:t>
      </w:r>
    </w:p>
    <w:p w14:paraId="7BF81060" w14:textId="77777777" w:rsidR="0025796C" w:rsidRDefault="0025796C">
      <w:pPr>
        <w:rPr>
          <w:rFonts w:hint="eastAsia"/>
        </w:rPr>
      </w:pPr>
      <w:r>
        <w:rPr>
          <w:rFonts w:hint="eastAsia"/>
        </w:rPr>
        <w:t>“嫂”字的拼音是“sǎo”，它属于汉语拼音中的上声调，即第三声。在普通话发音中，上声调的特点是从低到高再到低，形成一个波折的声音曲线。对于学习中文作为第二语言的人来说，掌握正确的声调是准确发音的关键之一。在实际应用中，“嫂”的拼音可以帮助人们正确读出该字，并且在使用汉语拼音输入法时快速定位这个字。</w:t>
      </w:r>
    </w:p>
    <w:p w14:paraId="6D384439" w14:textId="77777777" w:rsidR="0025796C" w:rsidRDefault="0025796C">
      <w:pPr>
        <w:rPr>
          <w:rFonts w:hint="eastAsia"/>
        </w:rPr>
      </w:pPr>
    </w:p>
    <w:p w14:paraId="273FF7AD" w14:textId="77777777" w:rsidR="0025796C" w:rsidRDefault="0025796C">
      <w:pPr>
        <w:rPr>
          <w:rFonts w:hint="eastAsia"/>
        </w:rPr>
      </w:pPr>
      <w:r>
        <w:rPr>
          <w:rFonts w:hint="eastAsia"/>
        </w:rPr>
        <w:t>组词示例</w:t>
      </w:r>
    </w:p>
    <w:p w14:paraId="10E71E1A" w14:textId="77777777" w:rsidR="0025796C" w:rsidRDefault="0025796C">
      <w:pPr>
        <w:rPr>
          <w:rFonts w:hint="eastAsia"/>
        </w:rPr>
      </w:pPr>
      <w:r>
        <w:rPr>
          <w:rFonts w:hint="eastAsia"/>
        </w:rPr>
        <w:t>在日常生活中，“嫂”字最常出现在家庭成员称呼中，比如“大嫂”、“二嫂”等，用来指称兄弟的妻子。在文学作品和社会交往中也经常可以看到用“嫂”组成的词语，例如“嫂娌”（妯娌）指的是已婚兄弟的妻子之间的关系；还有“嫂娘”一词，虽然不是常用语汇，但在某些地区方言或特定情境下，可以用来形容像母亲一样照顾人的嫂子。这些组合不仅丰富了汉语表达，而且反映了中国社会的家庭伦理观念。</w:t>
      </w:r>
    </w:p>
    <w:p w14:paraId="2E728045" w14:textId="77777777" w:rsidR="0025796C" w:rsidRDefault="0025796C">
      <w:pPr>
        <w:rPr>
          <w:rFonts w:hint="eastAsia"/>
        </w:rPr>
      </w:pPr>
    </w:p>
    <w:p w14:paraId="6433C52D" w14:textId="77777777" w:rsidR="0025796C" w:rsidRDefault="0025796C">
      <w:pPr>
        <w:rPr>
          <w:rFonts w:hint="eastAsia"/>
        </w:rPr>
      </w:pPr>
      <w:r>
        <w:rPr>
          <w:rFonts w:hint="eastAsia"/>
        </w:rPr>
        <w:t>部首分析</w:t>
      </w:r>
    </w:p>
    <w:p w14:paraId="21B62052" w14:textId="77777777" w:rsidR="0025796C" w:rsidRDefault="0025796C">
      <w:pPr>
        <w:rPr>
          <w:rFonts w:hint="eastAsia"/>
        </w:rPr>
      </w:pPr>
      <w:r>
        <w:rPr>
          <w:rFonts w:hint="eastAsia"/>
        </w:rPr>
        <w:t>从构成上看，“嫂”由两个部分组成：左边是女旁（女），右边是叟部。“女”作为部首，往往意味着该字与女性相关联，这也在一定程度上体现了古代造字者对性别角色的认知。而“叟”，原意是指年老的男人，但在这里并不直接表示年龄，而是与其他元素结合来构建新的含义。这种结构设计巧妙地融合了不同概念，使“嫂”字既具有直观的形象特征，又蕴含深层次的文化内涵。</w:t>
      </w:r>
    </w:p>
    <w:p w14:paraId="78BC4FD3" w14:textId="77777777" w:rsidR="0025796C" w:rsidRDefault="0025796C">
      <w:pPr>
        <w:rPr>
          <w:rFonts w:hint="eastAsia"/>
        </w:rPr>
      </w:pPr>
    </w:p>
    <w:p w14:paraId="5DA22944" w14:textId="77777777" w:rsidR="0025796C" w:rsidRDefault="0025796C">
      <w:pPr>
        <w:rPr>
          <w:rFonts w:hint="eastAsia"/>
        </w:rPr>
      </w:pPr>
      <w:r>
        <w:rPr>
          <w:rFonts w:hint="eastAsia"/>
        </w:rPr>
        <w:t>结构特点</w:t>
      </w:r>
    </w:p>
    <w:p w14:paraId="38528F15" w14:textId="77777777" w:rsidR="0025796C" w:rsidRDefault="0025796C">
      <w:pPr>
        <w:rPr>
          <w:rFonts w:hint="eastAsia"/>
        </w:rPr>
      </w:pPr>
      <w:r>
        <w:rPr>
          <w:rFonts w:hint="eastAsia"/>
        </w:rPr>
        <w:t>进一步观察“嫂”的结构，我们可以发现它是一个左右结构的合体字。这样的构字方式在中国文字中非常普遍，它使得汉字在书写时更加平衡美观，同时也便于记忆和识别。左右结构的字通常左边提供类别信息或者发音线索，右边则给出具体的形态描述或者其他辅助信息。对于“嫂”而言，左边的“女”提供了性别的提示，而右边的“叟”则为理解该字的意义增添了更多维度。</w:t>
      </w:r>
    </w:p>
    <w:p w14:paraId="2CBD9C50" w14:textId="77777777" w:rsidR="0025796C" w:rsidRDefault="0025796C">
      <w:pPr>
        <w:rPr>
          <w:rFonts w:hint="eastAsia"/>
        </w:rPr>
      </w:pPr>
    </w:p>
    <w:p w14:paraId="1F4A800A" w14:textId="77777777" w:rsidR="0025796C" w:rsidRDefault="0025796C">
      <w:pPr>
        <w:rPr>
          <w:rFonts w:hint="eastAsia"/>
        </w:rPr>
      </w:pPr>
      <w:r>
        <w:rPr>
          <w:rFonts w:hint="eastAsia"/>
        </w:rPr>
        <w:t>文化背景下的嫂字</w:t>
      </w:r>
    </w:p>
    <w:p w14:paraId="1E036840" w14:textId="77777777" w:rsidR="0025796C" w:rsidRDefault="0025796C">
      <w:pPr>
        <w:rPr>
          <w:rFonts w:hint="eastAsia"/>
        </w:rPr>
      </w:pPr>
      <w:r>
        <w:rPr>
          <w:rFonts w:hint="eastAsia"/>
        </w:rPr>
        <w:t>在中国传统文化里，“嫂”不仅仅是一个简单的亲属称谓，它还承载着家族和谐、长幼有序的价值观。古往今来，关于好嫂子的故事层出不穷，她们或是贤良淑德，或是勤劳持家，成为后世效仿的对象。通过对“嫂”字的学习，我们不仅能了解到汉字本身的构造之美，更能感受到隐藏在其背后深厚的社会文化和人文精神。</w:t>
      </w:r>
    </w:p>
    <w:p w14:paraId="717F3F76" w14:textId="77777777" w:rsidR="0025796C" w:rsidRDefault="0025796C">
      <w:pPr>
        <w:rPr>
          <w:rFonts w:hint="eastAsia"/>
        </w:rPr>
      </w:pPr>
    </w:p>
    <w:p w14:paraId="1353F5E9" w14:textId="77777777" w:rsidR="0025796C" w:rsidRDefault="00257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4C6AA" w14:textId="39B296E7" w:rsidR="00AE508C" w:rsidRDefault="00AE508C"/>
    <w:sectPr w:rsidR="00AE5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8C"/>
    <w:rsid w:val="0025796C"/>
    <w:rsid w:val="00866415"/>
    <w:rsid w:val="00A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3AB3-B64C-44D8-8653-37814DC1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