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婚姻的真相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婚姻不是爱情的延续，而是两个人共同面对生活的选择。现实常常比理想更为残酷，我们以为幸福是理所当然的，但婚姻需要的是责任与妥协。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爱情在婚姻中会逐渐沉淀为习惯，曾经的激情和浪漫，随着时间的流逝，可能会被琐碎的日常磨平。真正的挑战是如何在平淡中保持爱的温度。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婚姻中的争吵和冷战往往源于沟通的失败。我们以为表达清楚自己的想法就够了，但往往忽视了对方的感受。沟通不仅是说出问题，更是理解对方。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时间是婚姻的最大考验。无论是风雨兼程还是岁月静好，都不能掩盖婚姻中的艰难时刻。最终决定婚姻质量的，不是时间的长度，而是我们如何在时间中成长。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婚姻的核心在于接纳和包容。我们在婚姻中不仅要接受对方的优点，更要学会包容对方的缺点。每个人都有缺陷，婚姻的艺术在于如何在不完美中找到和谐。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幸福不是婚姻的自然最后的总结，而是我们每一天的选择。我们可以选择如何对待对方，如何解决矛盾，以及如何一起成长。幸福的婚姻，始于对彼此的珍惜与努力。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0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