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精致与优雅的完美融合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这场婚礼堪称无可挑剔，每一个细节都彰显了精致与优雅的完美融合。无论是华丽的布置，还是细腻的花艺，都体现了主办方对美的极致追求，给每一位宾客留下了深刻的印象。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细节之中见用心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婚礼上的每一个细节都透露出主办方的用心。精美的婚礼请柬，巧妙的座位安排，周到的服务，甚至每一道菜肴的摆盘，都让人感受到无微不至的关怀和精心准备。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场面宏伟气派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这场婚礼场面宏伟气派，规模之大让人惊叹。华丽的场地布置和恢弘的仪式感让婚礼显得尤为庄重和隆重，仿佛是步入了一个梦幻般的婚礼殿堂。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宾主尽欢的美好时刻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在这场婚礼中，宾主尽欢，欢笑声不断。每一位来宾都被精心招待，感受到主办方的热情和友好，这种温馨的氛围为婚礼增添了许多美好的回忆。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见证幸福的完美时刻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这场婚礼不仅仅是一场盛会，更是见证幸福的完美时刻。新人们的甜蜜和喜悦洋溢在每一个角落，让所有人都感受到浓浓的爱情氛围，成为了美好时光的永恒纪念。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2024-10-11T00:18:47Z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