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大象到底有多重呢？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地球上最大的陆生动物，它们的体重令人惊叹。无论是非洲象还是亚洲象，它们的体重都有着巨大的差异。通常，非洲象的体重大约在4到6吨之间，而亚洲象的体重则略轻，大约在3到5吨之间。如此巨大的体重，令它们在动物界中占据了举足轻重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非洲象的体重揭秘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非洲象是世界上体型最大的象种，其雄性非洲象的体重大多在5到6吨左右，个别超大的个体甚至可以达到7吨以上。雌性非洲象的体重大致在3.5到4.5吨之间。非洲象的体型庞大，主要是由于它们的适应性进化，使其在非洲的开阔草原中能够更好地生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亚洲象的体重特点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相比之下，亚洲象的体型稍微小一些。成年雄性亚洲象的体重通常在4到5吨之间，而雌性亚洲象的体重大约在2.5到4吨之间。尽管亚洲象体型较小，但它们同样具备强大的力量和耐力，适应了亚洲多样的生境。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大象体重的影响因素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体重受多种因素的影响，包括其品种、性别、年龄以及食物的丰富程度。雄性大象通常比雌性重，而年轻的大象则会在成长过程中逐渐增加体重。此外，大象的饮食也是决定其体重的重要因素。它们每天需要消耗大量的食物来维持其庞大的体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大象体重的生态意义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巨大体重不仅在生态系统中扮演着重要角色，也影响了它们的生活方式。它们的体型使得它们在食物链中处于顶端，同时也影响了周围环境。例如，大象通过践踏植被和转移种子来改变生态环境，这种行为被称为生态工程师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体重差异反映了其不同种群和生活环境的适应性。无论是非洲象还是亚洲象，它们的庞大体型都为它们在自然界中的生存和生态作用提供了支持。了解大象的体重和它们的生态影响，不仅有助于我们更好地保护这些雄伟的生物，也让我们对自然界的复杂性有了更深刻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