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大手造句子一年级简单一点（觉得造句子简单一年级）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造句子是一项重要的语言活动。通过造句，孩子们可以更好地理解词汇的意思，并且学会用简单的句子表达自己的想法。下面，我们将介绍一些适合一年级学生的简单造句方法，帮助他们在学习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使用名词造句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是表示人、事物或地方的词汇。在造句时，可以选择简单的名词，让孩子们用它们构造句子。例如：用“苹果”这个词造句：“我吃了一个苹果。”这个句子简单易懂，能够帮助孩子们理解如何把名词放在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使用动词造句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动词表示动作或状态，使用动词造句能够让孩子们学会如何描述事情的发生。例如：用“跑”这个动词造句：“小狗在院子里跑来跑去。”这样的句子不仅容易理解，而且也能引导孩子们描述动作的细节。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使用形容词造句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形容词用于描述名词的性质或状态，使句子更加生动。例如：用“漂亮”这个形容词造句：“妈妈穿了一件漂亮的衣服。”这种句子能够帮助孩子们学会如何用形容词来修饰名词。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练习简单的复合句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当孩子们掌握了基本的造句技巧后，可以尝试练习一些简单的复合句。例如：“我喜欢看书，因为看书可以学到很多知识。”这样的句子虽然稍微复杂，但能够帮助孩子们理解不同的句子结构。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创造有趣的句子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为了激发孩子们的兴趣，可以让他们用自己喜欢的事物造句。例如：“我喜欢吃冰淇淋，因为冰淇淋又甜又好吃。”通过让孩子们用自己感兴趣的事物造句，可以增加他们的学习乐趣。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鼓励讲述故事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讲述简单的故事，孩子们能够更好地运用所学的造句技巧。例如：“小猫在花园里玩耍，碰见了一只蝴蝶。它们一起快乐地玩了很久。”这样的故事句子不仅简单，而且能帮助孩子们学会如何将句子串联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定期练习和复习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造句的能力需要通过不断的练习来提高。家长可以和孩子们一起进行造句游戏，定期复习已学的词汇和句型。这样，孩子们会逐渐掌握造句的技巧，并且能够自信地运用到实际生活中。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通过使用名词、动词和形容词造句，练习简单的复合句，创造有趣的句子，讲述故事，以及定期练习，孩子们可以在一年级的学习中掌握基本的造句技巧。这些方法不仅有助于提高语言能力，而且还能激发孩子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