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3797D" w14:textId="77777777" w:rsidR="00AE3E90" w:rsidRDefault="00AE3E90">
      <w:pPr>
        <w:rPr>
          <w:rFonts w:hint="eastAsia"/>
        </w:rPr>
      </w:pPr>
      <w:r>
        <w:rPr>
          <w:rFonts w:hint="eastAsia"/>
        </w:rPr>
        <w:t>嗜赌如命的拼音：Shì Dǔ Rú Mìng</w:t>
      </w:r>
    </w:p>
    <w:p w14:paraId="6EA77441" w14:textId="77777777" w:rsidR="00AE3E90" w:rsidRDefault="00AE3E90">
      <w:pPr>
        <w:rPr>
          <w:rFonts w:hint="eastAsia"/>
        </w:rPr>
      </w:pPr>
      <w:r>
        <w:rPr>
          <w:rFonts w:hint="eastAsia"/>
        </w:rPr>
        <w:t>“嗜赌如命”的拼音是“Shì Dǔ Rú Mìng”。这个成语描绘了一种对赌博行为极为沉迷的状态，以至于这种爱好几乎成为了此人生活中不可或缺的一部分。在汉语中，“嗜”表示特别喜好或过度追求；“赌”指的是以财物作注比输赢的行为；“如命”则是一种比喻，意指像生命一样重要，用来形容人对某事的极度重视和依赖。</w:t>
      </w:r>
    </w:p>
    <w:p w14:paraId="5EE8D420" w14:textId="77777777" w:rsidR="00AE3E90" w:rsidRDefault="00AE3E90">
      <w:pPr>
        <w:rPr>
          <w:rFonts w:hint="eastAsia"/>
        </w:rPr>
      </w:pPr>
    </w:p>
    <w:p w14:paraId="258B9E11" w14:textId="77777777" w:rsidR="00AE3E90" w:rsidRDefault="00AE3E90">
      <w:pPr>
        <w:rPr>
          <w:rFonts w:hint="eastAsia"/>
        </w:rPr>
      </w:pPr>
      <w:r>
        <w:rPr>
          <w:rFonts w:hint="eastAsia"/>
        </w:rPr>
        <w:t>从历史角度看赌博文化</w:t>
      </w:r>
    </w:p>
    <w:p w14:paraId="1C258E69" w14:textId="77777777" w:rsidR="00AE3E90" w:rsidRDefault="00AE3E90">
      <w:pPr>
        <w:rPr>
          <w:rFonts w:hint="eastAsia"/>
        </w:rPr>
      </w:pPr>
      <w:r>
        <w:rPr>
          <w:rFonts w:hint="eastAsia"/>
        </w:rPr>
        <w:t>赌博活动在中国乃至世界历史上都有着悠久的传统。从古代的骰子游戏到现代的赌场、体育博彩等，人们对于通过运气或者技巧赢得财富一直抱有浓厚的兴趣。然而，随着社会的发展和文明的进步，人们逐渐认识到无节制地参与此类活动可能带来的负面影响。因此，在现代社会中，很多国家和地区都制定了严格的法律法规来管控赌博行为，保护公民免受其害。</w:t>
      </w:r>
    </w:p>
    <w:p w14:paraId="7447FF48" w14:textId="77777777" w:rsidR="00AE3E90" w:rsidRDefault="00AE3E90">
      <w:pPr>
        <w:rPr>
          <w:rFonts w:hint="eastAsia"/>
        </w:rPr>
      </w:pPr>
    </w:p>
    <w:p w14:paraId="2E23A401" w14:textId="77777777" w:rsidR="00AE3E90" w:rsidRDefault="00AE3E90">
      <w:pPr>
        <w:rPr>
          <w:rFonts w:hint="eastAsia"/>
        </w:rPr>
      </w:pPr>
      <w:r>
        <w:rPr>
          <w:rFonts w:hint="eastAsia"/>
        </w:rPr>
        <w:t>个人与家庭的影响</w:t>
      </w:r>
    </w:p>
    <w:p w14:paraId="3E45B575" w14:textId="77777777" w:rsidR="00AE3E90" w:rsidRDefault="00AE3E90">
      <w:pPr>
        <w:rPr>
          <w:rFonts w:hint="eastAsia"/>
        </w:rPr>
      </w:pPr>
      <w:r>
        <w:rPr>
          <w:rFonts w:hint="eastAsia"/>
        </w:rPr>
        <w:t>对于那些“嗜赌如命”的人来说，他们的生活往往被赌博所主宰，不仅个人健康受损，还可能导致家庭关系破裂。长期沉溺于赌博之中，可能会忽视工作、学习和个人成长的机会，从而影响职业生涯和社会地位。由于资金问题而引发的家庭矛盾也屡见不鲜，甚至有些极端案例还会导致家破人亡的悲剧发生。</w:t>
      </w:r>
    </w:p>
    <w:p w14:paraId="5D9B9DAF" w14:textId="77777777" w:rsidR="00AE3E90" w:rsidRDefault="00AE3E90">
      <w:pPr>
        <w:rPr>
          <w:rFonts w:hint="eastAsia"/>
        </w:rPr>
      </w:pPr>
    </w:p>
    <w:p w14:paraId="4B3D7469" w14:textId="77777777" w:rsidR="00AE3E90" w:rsidRDefault="00AE3E90">
      <w:pPr>
        <w:rPr>
          <w:rFonts w:hint="eastAsia"/>
        </w:rPr>
      </w:pPr>
      <w:r>
        <w:rPr>
          <w:rFonts w:hint="eastAsia"/>
        </w:rPr>
        <w:t>社会层面的问题</w:t>
      </w:r>
    </w:p>
    <w:p w14:paraId="17D3B5D1" w14:textId="77777777" w:rsidR="00AE3E90" w:rsidRDefault="00AE3E90">
      <w:pPr>
        <w:rPr>
          <w:rFonts w:hint="eastAsia"/>
        </w:rPr>
      </w:pPr>
      <w:r>
        <w:rPr>
          <w:rFonts w:hint="eastAsia"/>
        </w:rPr>
        <w:t>从更广泛的社会视角来看，“嗜赌如命”的现象也会给整个社会带来诸多不稳定因素。例如，非法地下赌场的存在容易滋生犯罪行为，破坏公共秩序；过度沉迷于赌博也可能导致经济资源的浪费，不利于社会稳定和发展。为了减少这些问题的发生，政府和社会各界都在积极努力，通过宣传教育提高公众意识，以及加强对赌博行业的监管力度。</w:t>
      </w:r>
    </w:p>
    <w:p w14:paraId="14133CA8" w14:textId="77777777" w:rsidR="00AE3E90" w:rsidRDefault="00AE3E90">
      <w:pPr>
        <w:rPr>
          <w:rFonts w:hint="eastAsia"/>
        </w:rPr>
      </w:pPr>
    </w:p>
    <w:p w14:paraId="5212C2B1" w14:textId="77777777" w:rsidR="00AE3E90" w:rsidRDefault="00AE3E90">
      <w:pPr>
        <w:rPr>
          <w:rFonts w:hint="eastAsia"/>
        </w:rPr>
      </w:pPr>
      <w:r>
        <w:rPr>
          <w:rFonts w:hint="eastAsia"/>
        </w:rPr>
        <w:t>寻求帮助与治疗途径</w:t>
      </w:r>
    </w:p>
    <w:p w14:paraId="44DBD48B" w14:textId="77777777" w:rsidR="00AE3E90" w:rsidRDefault="00AE3E90">
      <w:pPr>
        <w:rPr>
          <w:rFonts w:hint="eastAsia"/>
        </w:rPr>
      </w:pPr>
      <w:r>
        <w:rPr>
          <w:rFonts w:hint="eastAsia"/>
        </w:rPr>
        <w:t>对于那些发现自己难以摆脱赌博诱惑的人来说，及时寻求专业帮助是非常重要的。现在有许多专门针对赌博成瘾者的康复机构和服务热线可以提供咨询和支持。这些组织通常会采用心理辅导、行为疗法等多种手段相结合的方式来进行干预，帮助患者逐步恢复正常的生活轨迹。“嗜赌如命”虽然听起来很夸张，但它确实反映了部分人在面对赌博时所表现出的一种极端态度，值得我们给予足够的关注和重视。</w:t>
      </w:r>
    </w:p>
    <w:p w14:paraId="7D75885A" w14:textId="77777777" w:rsidR="00AE3E90" w:rsidRDefault="00AE3E90">
      <w:pPr>
        <w:rPr>
          <w:rFonts w:hint="eastAsia"/>
        </w:rPr>
      </w:pPr>
    </w:p>
    <w:p w14:paraId="1FEC087B" w14:textId="77777777" w:rsidR="00AE3E90" w:rsidRDefault="00AE3E90">
      <w:pPr>
        <w:rPr>
          <w:rFonts w:hint="eastAsia"/>
        </w:rPr>
      </w:pPr>
      <w:r>
        <w:rPr>
          <w:rFonts w:hint="eastAsia"/>
        </w:rPr>
        <w:t>本文是由每日作文网(2345lzwz.com)为大家创作</w:t>
      </w:r>
    </w:p>
    <w:p w14:paraId="7EAD0541" w14:textId="20FCDE62" w:rsidR="00697234" w:rsidRDefault="00697234"/>
    <w:sectPr w:rsidR="006972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234"/>
    <w:rsid w:val="00697234"/>
    <w:rsid w:val="009442F6"/>
    <w:rsid w:val="00AE3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1FBE24-DB0A-4DE7-84C0-56976B11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72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72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72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72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72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72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72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72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72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72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72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72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7234"/>
    <w:rPr>
      <w:rFonts w:cstheme="majorBidi"/>
      <w:color w:val="2F5496" w:themeColor="accent1" w:themeShade="BF"/>
      <w:sz w:val="28"/>
      <w:szCs w:val="28"/>
    </w:rPr>
  </w:style>
  <w:style w:type="character" w:customStyle="1" w:styleId="50">
    <w:name w:val="标题 5 字符"/>
    <w:basedOn w:val="a0"/>
    <w:link w:val="5"/>
    <w:uiPriority w:val="9"/>
    <w:semiHidden/>
    <w:rsid w:val="00697234"/>
    <w:rPr>
      <w:rFonts w:cstheme="majorBidi"/>
      <w:color w:val="2F5496" w:themeColor="accent1" w:themeShade="BF"/>
      <w:sz w:val="24"/>
    </w:rPr>
  </w:style>
  <w:style w:type="character" w:customStyle="1" w:styleId="60">
    <w:name w:val="标题 6 字符"/>
    <w:basedOn w:val="a0"/>
    <w:link w:val="6"/>
    <w:uiPriority w:val="9"/>
    <w:semiHidden/>
    <w:rsid w:val="00697234"/>
    <w:rPr>
      <w:rFonts w:cstheme="majorBidi"/>
      <w:b/>
      <w:bCs/>
      <w:color w:val="2F5496" w:themeColor="accent1" w:themeShade="BF"/>
    </w:rPr>
  </w:style>
  <w:style w:type="character" w:customStyle="1" w:styleId="70">
    <w:name w:val="标题 7 字符"/>
    <w:basedOn w:val="a0"/>
    <w:link w:val="7"/>
    <w:uiPriority w:val="9"/>
    <w:semiHidden/>
    <w:rsid w:val="00697234"/>
    <w:rPr>
      <w:rFonts w:cstheme="majorBidi"/>
      <w:b/>
      <w:bCs/>
      <w:color w:val="595959" w:themeColor="text1" w:themeTint="A6"/>
    </w:rPr>
  </w:style>
  <w:style w:type="character" w:customStyle="1" w:styleId="80">
    <w:name w:val="标题 8 字符"/>
    <w:basedOn w:val="a0"/>
    <w:link w:val="8"/>
    <w:uiPriority w:val="9"/>
    <w:semiHidden/>
    <w:rsid w:val="00697234"/>
    <w:rPr>
      <w:rFonts w:cstheme="majorBidi"/>
      <w:color w:val="595959" w:themeColor="text1" w:themeTint="A6"/>
    </w:rPr>
  </w:style>
  <w:style w:type="character" w:customStyle="1" w:styleId="90">
    <w:name w:val="标题 9 字符"/>
    <w:basedOn w:val="a0"/>
    <w:link w:val="9"/>
    <w:uiPriority w:val="9"/>
    <w:semiHidden/>
    <w:rsid w:val="00697234"/>
    <w:rPr>
      <w:rFonts w:eastAsiaTheme="majorEastAsia" w:cstheme="majorBidi"/>
      <w:color w:val="595959" w:themeColor="text1" w:themeTint="A6"/>
    </w:rPr>
  </w:style>
  <w:style w:type="paragraph" w:styleId="a3">
    <w:name w:val="Title"/>
    <w:basedOn w:val="a"/>
    <w:next w:val="a"/>
    <w:link w:val="a4"/>
    <w:uiPriority w:val="10"/>
    <w:qFormat/>
    <w:rsid w:val="006972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72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72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72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7234"/>
    <w:pPr>
      <w:spacing w:before="160"/>
      <w:jc w:val="center"/>
    </w:pPr>
    <w:rPr>
      <w:i/>
      <w:iCs/>
      <w:color w:val="404040" w:themeColor="text1" w:themeTint="BF"/>
    </w:rPr>
  </w:style>
  <w:style w:type="character" w:customStyle="1" w:styleId="a8">
    <w:name w:val="引用 字符"/>
    <w:basedOn w:val="a0"/>
    <w:link w:val="a7"/>
    <w:uiPriority w:val="29"/>
    <w:rsid w:val="00697234"/>
    <w:rPr>
      <w:i/>
      <w:iCs/>
      <w:color w:val="404040" w:themeColor="text1" w:themeTint="BF"/>
    </w:rPr>
  </w:style>
  <w:style w:type="paragraph" w:styleId="a9">
    <w:name w:val="List Paragraph"/>
    <w:basedOn w:val="a"/>
    <w:uiPriority w:val="34"/>
    <w:qFormat/>
    <w:rsid w:val="00697234"/>
    <w:pPr>
      <w:ind w:left="720"/>
      <w:contextualSpacing/>
    </w:pPr>
  </w:style>
  <w:style w:type="character" w:styleId="aa">
    <w:name w:val="Intense Emphasis"/>
    <w:basedOn w:val="a0"/>
    <w:uiPriority w:val="21"/>
    <w:qFormat/>
    <w:rsid w:val="00697234"/>
    <w:rPr>
      <w:i/>
      <w:iCs/>
      <w:color w:val="2F5496" w:themeColor="accent1" w:themeShade="BF"/>
    </w:rPr>
  </w:style>
  <w:style w:type="paragraph" w:styleId="ab">
    <w:name w:val="Intense Quote"/>
    <w:basedOn w:val="a"/>
    <w:next w:val="a"/>
    <w:link w:val="ac"/>
    <w:uiPriority w:val="30"/>
    <w:qFormat/>
    <w:rsid w:val="006972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7234"/>
    <w:rPr>
      <w:i/>
      <w:iCs/>
      <w:color w:val="2F5496" w:themeColor="accent1" w:themeShade="BF"/>
    </w:rPr>
  </w:style>
  <w:style w:type="character" w:styleId="ad">
    <w:name w:val="Intense Reference"/>
    <w:basedOn w:val="a0"/>
    <w:uiPriority w:val="32"/>
    <w:qFormat/>
    <w:rsid w:val="006972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