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古风家主族句子（古风短句美到哭五个字）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古风家主族句子：美到心碎的短句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的句子，常常承载着厚重的历史感和文化底蕴。那些古韵悠长的五个字短句，如同细腻的风景，令人不禁心动。它们以极简的文字描绘出深远的意境，勾勒出古代家族的风华与情感。每一个字都蕴含着深刻的含义，让人沉醉于其中，感受到那份超越时空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温文尔雅：家族的文化气质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家主族句子的世界中，“温文尔雅”无疑是一种典型的家族文化气质。这些短句以柔和的笔触，表现出家族的风范与气度。例如，“兰亭雅集”不仅描绘了一场文人雅集的场景，更传达了家族文化的高雅和深厚。这种独特的气质，使得每一句短句都如同一幅精美的画卷，展现出古风家族的非凡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思绪悠远：情感的深邃表达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，情感的表达往往深邃而悠远。五个字的短句，如“梦回瑶池”，将复杂的情感凝练成简洁的文字，使得每一个字都承载着丰富的情感波动。这些短句不仅能引发读者的共鸣，还能让人追溯到那段远去的岁月，感受家族间那种深情厚谊的无限延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古韵悠长：文字的艺术魅力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的五个字短句以其独特的古韵和艺术魅力，成为了传承文化的重要载体。这些短句通过优美的字词组合，展现了文字的艺术美感。例如，“风轻云淡”不仅具有高度的诗意，也让人感受到文字背后那种悠长的古韵。这种艺术魅力使得每一句短句都能在人们的心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最后的总结：古风家主族句子的魅力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的五个字短句，以其独特的形式和深远的意境，展现了古代家族的风貌与情感。无论是温文尔雅的家族气质，还是情感的深邃表达，都让人不禁感叹其美到心碎的力量。这些短句不仅是古代文化的传承，更是现代人对美的终极追求。在这样的文字中，我们能感受到古风家族的独特魅力与历史的悠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