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这句话意在告诫我们，所有的伟大事业都始于平凡的第一步。无论你的目标有多么远大，最初的进步往往是最重要的。勇敢地迈出第一步，哪怕它微不足道，它将会成为你成功道路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欲穷千里目，更上一层楼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在《登鹳雀楼》中写道：“欲穷千里目，更上一层楼。”这句古诗教我们，追求更高的目标是自我提升的途径。只有不断向上攀登，我们才能获得更广阔的视野和更深远的见解。无论遇到什么困难，保持上升的态度，总能使我们看得更远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无志者常立志，有志者常自励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古语说：“无志者常立志，有志者常自励。”这句话表达了志向对于成功的重要性。只有真正有目标和志向的人，才能在困难面前保持奋斗的动力。坚持自我激励，不断前行，才能使我们的志向得以实现。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风雨之后见彩虹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我们常能看到“风雨之后见彩虹”的句子。这不仅仅是一种自然现象的描述，更是一种人生哲学的体现。人生难免会有风雨，但正是在经历过这些风雨后，我们才会迎来希望的彩虹。即使面对困境，也要相信，经历了风雨，我们终会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有言：“天行健，君子以自强不息。”这句古语告诉我们，天道运行不息，君子应以自我努力不断进取。自强不息的精神是成功的关键，不论遭遇何种挫折，始终保持努力进取的态度，才能不断迈向新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欲穷千里目，更上一层楼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欲穷千里目，更上一层楼。”这一古风句子启示我们，只有不断提升自己，才能获得更广阔的视野和更深刻的理解。在人生的每一个阶段，我们都应该设定新的目标，不断超越自我，才能真正实现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立志宜思真品格，读书须尽苦功夫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立志宜思真品格，读书须尽苦功夫。”这句话指出了立志和学习的重要性。立下志向时，我们应当注重品德的培养；在读书学习过程中，必须付出辛勤的努力和汗水。真正的成功来自于持之以恒的努力和正确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古风励志短句不仅是古人的智慧结晶，更是现代人追求目标和自我激励的宝贵财富。通过这些经典的古风句子，我们可以汲取古人的智慧和经验，激发自身的潜力，为实现个人目标而不断奋斗。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