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古风签名霸气，彰显风采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优雅的风格，一直以来都受到许多人的青睐。它们不仅仅是一种文字表达，更是一种文化的体现。在现代社会，古风签名不仅能展现个人的独特气质，还能表达深刻的内涵。尤其是那些霸气的古风签名，更是体现了书卷气与个人风采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霸气古风签名的魅力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古风签名往往蕴含着古人的豪情壮志与独立风范。这些句子不仅简练有力，还能勾勒出一个强者的形象。无论是“青山遮不住，毕竟东流去”还是“问君何为愁，恰是世间愁”，都展现了古风签名的深远意境与霸气风采。这种独特的魅力，让人不禁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如何创作霸气古风签名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霸气的古风签名，需要对古文有一定的理解，并且能够巧妙运用古典的辞章。一句好的古风签名，往往需要通过反复的斟酌和推敲才能诞生。比如，使用“燕雀安知鸿鹄之志”这样的句子，能显得尤为霸气，既有深刻的寓意，又不失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古风签名不仅可以作为个人的签名，还能在朋友圈、社交媒体中展现自己的个性。在个人主页、书法作品或文学创作中，这些古风签名能够为整体风格增添不少分数。例如，在个人签名中使用“天高地迥，觉宇宙之无穷”这样的句子，能让人感受到无穷的力量与气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经典霸气古风句子推荐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霸气古风句子，如“东风不与周郎便，铜雀春深锁二乔”，或是“天行健，君子以自强不息”，都是不错的选择。这些句子不仅有着极高的文学价值，还有着深刻的哲理。将这些句子用作签名，能够使人倍感振奋，展现出非凡的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以其独特的风格和深厚的文化底蕴，一直以来都是个性表达的利器。霸气的古风签名更是将古典美与个人风采完美结合。通过精心挑选和创作，可以让这些古风句子成为自己独特气质的展现，无论是在日常生活还是在社交场合中，都能成为令人瞩目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