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一言不合便是修身养性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尘世浮华的喧嚣中，修身养性似乎成为了一种奢侈的追求。然而，古人云：“一言不合便是修身养性。”真正的健康，不仅仅是躯体的强健，更在于心灵的宁静与平和。常怀一颗淡然的心，不为外物所动，方能在生活的风风雨雨中从容自若。以古风为鉴，修身养性不仅仅是个体的修炼，更是对生活态度的升华。淡泊明志，宁静致远，心安自是健康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风华正茂，岂容蹉跎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漫长的旅程，风华正茂时，正应当珍惜光阴，活出风采。“岂容蹉跎”，此言尤为重要。在现代生活的快节奏中，我们或许会忽视健康的珍贵。古风之中，强调自律与节制，恰如其分的饮食与作息，能让人如沐春风，保持身心的最佳状态。珍惜时光，保持风华正茂的姿态，不仅仅是外表的光鲜亮丽，更是内在的健康与活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千锤百炼，铸就无敌之体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锤百炼，铸就无敌之体。”身体健康之道，如同铸剑，需要经历无数次的打磨与锤炼。健康的生活习惯，如晨跑、健身、合理饮食等，犹如千锤百炼一般，使得体魄更加坚韧。每一次的努力，都是对身体的淬炼与提升。无论是体力的增强，还是心理的适应，皆需要不断的坚持与实践。如此，方能铸就一副无敌之体，抵御生活中的风霜雨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心随静水，身如山岳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以“心随静水，身如山岳”来描述一种理想的健康状态。心境如静水，波澜不惊，身躯如山岳，稳固而不动。保持内心的平静，能帮助我们应对外界的各种挑战。健康的生活，除了保持生理上的强健，更在于心理上的平衡。用平和的心态面对一切，以坚韧的体魄迎接挑战，方能在纷繁复杂的世界中保持从容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长风破浪，健康自来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长风破浪的壮志与豪情，正是对健康的一种追求。只有勇敢地面对生活的风雨，才能迎来健康的明天。健康不仅仅是免疫力的强大，更是面对挑战时的无畏与勇气。古人以长风破浪的姿态，彰显了健康的真谛。无论何时何地，都要保持一颗积极向上的心，面对生活的各种考验。健康自然随之而来，生活的风景也会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