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养生之道，贵在和谐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和气致祥，乖气致戾。”健康不仅仅是身体的强健，更是内心的平和。养生之道，注重的是身心的和谐。无论是饮食调养还是作息安排，均应做到内外协调。过度的焦虑和压力不仅消耗了我们的身体资源，还容易导致免疫力的下降。保持心境的宁静，才是身体健康的真正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饮食有节，清淡为佳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帝内经》有言：“饮食有节，起居有常。”古代养生学中，饮食的节制被看作是维护健康的重要方面。现代人生活节奏快，饮食往往不够规律。提倡“清淡为佳”的饮食原则，指的是少吃油腻食物，多摄入新鲜水果和蔬菜。适量的饮水，合理的营养摄取，能够有效促进身体的代谢，提升整体的健康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适度运动，强身健体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礼记·曲礼上》记载：“夫君子之行，静以修身，俭以养德。”在古代，适度的运动被视为修身养性的关键。现代社会虽然科技进步，但久坐不动的生活方式却成为健康的一大隐患。通过适度的运动，如散步、太极、瑜伽等，不仅能增强体质，还能改善心情、提升精神状态。古人讲究“动静结合”，正是强调了运动对健康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养性之道，心宽体胖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庄子·逍遥游》中提到：“心广体胖，天高地迥。”这句话深刻地阐述了心态对健康的影响。心宽才能身体健康，心情愉悦自然会使身体状态良好。现代医学也证实，良好的心态有助于抵御疾病，减轻身体的压力负担。因此，培养积极乐观的心态，学会释放压力，才能保持健康的身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劳逸结合，长养年寿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孟子·梁惠王上》曰：“劳而不怨，逸而不骄。”古人深知劳逸结合的重要性。长时间的工作或学习，容易造成身体的疲劳与精神的萎缩；而长时间的闲逸，则可能导致体力的衰退。合理安排工作和休息时间，才能有效地保持身体的活力和健康。劳逸结合，不仅能提升生活质量，也有助于延年益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