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古代看透人心古文句子摘抄（看透了一切的经典古诗）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以其深邃的智慧和卓越的文学才华，描绘了人性中的复杂与微妙。古诗词不仅抒发了情感，也蕴含了对人心的深刻洞察。以下是一些经典古诗句子，它们以其独特的艺术风格和哲理性语言，展示了古人如何看透人心的真实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杜甫的《春望》：人心难测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《春望》中有“国破山河在，城春草木深”的诗句，展现了战乱带来的颓废与失望。诗中隐含了对人心的感慨，感叹国破家亡的局势与人心的脆弱。杜甫在这些词句中流露出对社会和人心深刻的观察与思考，揭示了人性在困境中的脆弱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王维的《九月九日忆山东兄弟》：情感的真实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九月九日忆山东兄弟》中写道：“独在异乡为异客，每逢佳节倍思亲。”这句诗深刻表达了身在异乡的孤独和对亲人的思念之情。诗句揭示了人们在节日和特别时刻对亲情的深刻感受，反映了人心在离别时的真实情感和对亲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李白的《将进酒》：人心的放纵与追求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《将进酒》有“人生得意须尽欢，莫使金樽空对月”的诗句，传达了他对人生的看法和对人心的洞察。李白以洒脱的态度鼓励人们及时享乐，反映了他对人心贪欲与追求的理解。这种洞察力揭示了人们在面对人生短暂时的放纵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辛弃疾的《青玉案·元夕》：人情世故的复杂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弃疾在《青玉案·元夕》中写到：“东风夜放花千树，更吹落、星如雨。”诗句描绘了元宵节夜晚的繁华景象，但其中隐含了对人情冷暖的深刻认识。辛弃疾通过对节日景象的描写，展现了对人情世故复杂性的观察，表现了他对人心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苏轼的《水调歌头》：人生的无常与自省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《水调歌头》中有“明月几时有，把酒问青天”的诗句，表露了他对人生无常的深刻感悟。苏轼通过对月亮的提问，探讨了人生的意义和自我反思。这种对人生无常的深刻理解，体现了古人如何看透人心与生命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这些经典古诗句不仅美丽动人，更蕴含了古人对人心的深刻洞察。它们以诗意的语言，展现了人性的复杂与真实，为我们提供了关于人心的深刻理解与启示。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