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古人情感的细腻表达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的情感表达常常蕴含深刻的哲理和人心洞察，优雅而含蓄。古文中那些看透人心的句子，不仅展示了古人的智慧，也反映了他们对人性的深刻理解。例如，唐代诗人白居易在《长恨歌》中写道：“在天愿作比翼鸟，在地愿为连理枝。”此句通过比喻的手法，表达了对爱情的坚贞不渝和对彼此命运的紧密相连。这样的表述虽简洁，却深刻地展现了古人对于情感的执着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古文中的人性观察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人性的观察细致入微，有时用短小的句子就能点出人心的真实面貌。比如《红楼梦》中，曹雪芹写道：“一朝春尽红颜老，花落人亡两不知。”这一句揭示了美好事物的易逝与人生无常，用寥寥数笔展现了人类对时间流逝和生命脆弱的深刻感受。通过这些文字，古人似乎能够透视人心的脆弱与不安，让我们在其中看到自己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古代情感的智慧沉淀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不仅善于用词汇表达情感，他们的智慧还体现在对人情世故的深刻洞察上。例如，宋代苏轼在《定风波》中写道：“莫听穿林打叶声，何妨吟啸且徐行。”这句诗意在于告诫人们，面对生活中的风雨困境，不必过于焦虑或急躁，保持内心的从容和淡定才是应对之道。这种智慧的表达，不仅仅是一种情感宣泄，更是一种处世哲学的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古文情话的魅力所在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情话之所以动人心弦，在于它们融合了古人的智慧、情感与对人生的深刻领悟。这些情话不仅具备了优美的语言风格，还蕴含了人心的真挚情感。无论是陶渊明的“采菊东篱下，悠然见南山”，还是李清照的“生当作人杰，死亦为鬼雄”，这些句子通过细腻的描写与深刻的寓意，将古人的情感与智慧传递给后人，展现了古文情话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看透人心的古文句子，不仅是古人情感和智慧的结晶，也是我们今天理解古人心境的重要窗口。这些古文情话不仅让我们感受到古人对于生活、爱情、人性的深刻洞察，也为我们提供了珍贵的文化遗产。通过这些句子，我们可以更好地理解古人的思想感情，同时也能在现代生活中汲取智慧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